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05942" w14:textId="77777777" w:rsidR="009A17D5" w:rsidRPr="00896A64" w:rsidRDefault="009A17D5" w:rsidP="009A17D5">
      <w:pPr>
        <w:tabs>
          <w:tab w:val="left" w:pos="0"/>
          <w:tab w:val="left" w:pos="720"/>
          <w:tab w:val="left" w:pos="1080"/>
        </w:tabs>
        <w:jc w:val="center"/>
        <w:rPr>
          <w:smallCaps/>
          <w:sz w:val="24"/>
          <w:szCs w:val="24"/>
        </w:rPr>
      </w:pPr>
    </w:p>
    <w:p w14:paraId="13ED343D" w14:textId="77777777" w:rsidR="00C650F9" w:rsidRPr="00896A64" w:rsidRDefault="00C650F9" w:rsidP="00C650F9">
      <w:pPr>
        <w:numPr>
          <w:ilvl w:val="0"/>
          <w:numId w:val="27"/>
        </w:numPr>
        <w:contextualSpacing/>
        <w:jc w:val="center"/>
        <w:rPr>
          <w:b/>
          <w:bCs/>
          <w:sz w:val="24"/>
          <w:szCs w:val="24"/>
        </w:rPr>
      </w:pPr>
      <w:r w:rsidRPr="00896A64">
        <w:rPr>
          <w:b/>
          <w:sz w:val="24"/>
          <w:szCs w:val="24"/>
        </w:rPr>
        <w:t>Project Preparation Advance for Modernization of Government Services</w:t>
      </w:r>
    </w:p>
    <w:p w14:paraId="0DF9B3EC" w14:textId="77777777" w:rsidR="00C650F9" w:rsidRPr="00896A64" w:rsidRDefault="00C650F9" w:rsidP="00C650F9">
      <w:pPr>
        <w:numPr>
          <w:ilvl w:val="0"/>
          <w:numId w:val="27"/>
        </w:numPr>
        <w:contextualSpacing/>
        <w:jc w:val="center"/>
        <w:rPr>
          <w:b/>
          <w:bCs/>
          <w:sz w:val="24"/>
          <w:szCs w:val="24"/>
        </w:rPr>
      </w:pPr>
      <w:r w:rsidRPr="00896A64">
        <w:rPr>
          <w:b/>
          <w:sz w:val="24"/>
          <w:szCs w:val="24"/>
        </w:rPr>
        <w:t>in the Republic of Moldova Project</w:t>
      </w:r>
    </w:p>
    <w:p w14:paraId="3F781B35" w14:textId="77777777" w:rsidR="009A17D5" w:rsidRPr="00896A64" w:rsidRDefault="00C650F9" w:rsidP="00C650F9">
      <w:pPr>
        <w:jc w:val="center"/>
        <w:rPr>
          <w:rFonts w:eastAsia="MS ??"/>
          <w:b/>
          <w:bCs/>
          <w:kern w:val="28"/>
          <w:sz w:val="24"/>
          <w:szCs w:val="24"/>
        </w:rPr>
      </w:pPr>
      <w:r w:rsidRPr="00896A64">
        <w:rPr>
          <w:rFonts w:eastAsia="MS ??"/>
          <w:b/>
          <w:bCs/>
          <w:kern w:val="28"/>
          <w:sz w:val="24"/>
          <w:szCs w:val="24"/>
        </w:rPr>
        <w:t>Project ID No. P148537</w:t>
      </w:r>
    </w:p>
    <w:p w14:paraId="7DB89C1D" w14:textId="77777777" w:rsidR="00C650F9" w:rsidRPr="00896A64" w:rsidRDefault="00C650F9" w:rsidP="00C650F9">
      <w:pPr>
        <w:jc w:val="center"/>
        <w:rPr>
          <w:b/>
          <w:sz w:val="24"/>
          <w:szCs w:val="24"/>
        </w:rPr>
      </w:pPr>
    </w:p>
    <w:p w14:paraId="2E49F8E6" w14:textId="77777777" w:rsidR="00D921ED" w:rsidRPr="00896A64" w:rsidRDefault="00D921ED" w:rsidP="00D921ED">
      <w:pPr>
        <w:numPr>
          <w:ilvl w:val="0"/>
          <w:numId w:val="27"/>
        </w:numPr>
        <w:contextualSpacing/>
        <w:jc w:val="center"/>
        <w:rPr>
          <w:b/>
          <w:sz w:val="24"/>
          <w:szCs w:val="24"/>
        </w:rPr>
      </w:pPr>
      <w:r w:rsidRPr="00896A64">
        <w:rPr>
          <w:b/>
          <w:sz w:val="24"/>
          <w:szCs w:val="24"/>
        </w:rPr>
        <w:t>TERMS OF REFERENCE</w:t>
      </w:r>
    </w:p>
    <w:p w14:paraId="66DE6CD7" w14:textId="77777777" w:rsidR="00D921ED" w:rsidRPr="00896A64" w:rsidRDefault="005976D3" w:rsidP="00D921ED">
      <w:pPr>
        <w:numPr>
          <w:ilvl w:val="0"/>
          <w:numId w:val="27"/>
        </w:numPr>
        <w:contextualSpacing/>
        <w:jc w:val="center"/>
        <w:rPr>
          <w:b/>
          <w:sz w:val="24"/>
          <w:szCs w:val="24"/>
        </w:rPr>
      </w:pPr>
      <w:r w:rsidRPr="00896A64">
        <w:rPr>
          <w:b/>
          <w:sz w:val="24"/>
          <w:szCs w:val="24"/>
        </w:rPr>
        <w:t>FOR CHIEF ADMINISTRATIVE OFFICER (CA</w:t>
      </w:r>
      <w:r w:rsidR="00D921ED" w:rsidRPr="00896A64">
        <w:rPr>
          <w:b/>
          <w:sz w:val="24"/>
          <w:szCs w:val="24"/>
        </w:rPr>
        <w:t>O)</w:t>
      </w:r>
    </w:p>
    <w:p w14:paraId="7E025369" w14:textId="77777777" w:rsidR="00D921ED" w:rsidRPr="00896A64" w:rsidRDefault="00D921ED" w:rsidP="00D921ED">
      <w:pPr>
        <w:keepNext/>
        <w:numPr>
          <w:ilvl w:val="0"/>
          <w:numId w:val="28"/>
        </w:numPr>
        <w:autoSpaceDN w:val="0"/>
        <w:spacing w:before="240" w:after="60"/>
        <w:jc w:val="both"/>
        <w:outlineLvl w:val="0"/>
        <w:rPr>
          <w:b/>
          <w:bCs/>
          <w:kern w:val="32"/>
          <w:sz w:val="24"/>
          <w:szCs w:val="24"/>
        </w:rPr>
      </w:pPr>
      <w:r w:rsidRPr="00896A64">
        <w:rPr>
          <w:b/>
          <w:bCs/>
          <w:kern w:val="32"/>
          <w:sz w:val="24"/>
          <w:szCs w:val="24"/>
        </w:rPr>
        <w:t xml:space="preserve">Background </w:t>
      </w:r>
    </w:p>
    <w:p w14:paraId="3A46E525" w14:textId="77777777" w:rsidR="00D703EA" w:rsidRPr="00896A64" w:rsidRDefault="00D703EA" w:rsidP="00D703EA">
      <w:pPr>
        <w:jc w:val="both"/>
        <w:rPr>
          <w:sz w:val="24"/>
          <w:szCs w:val="24"/>
        </w:rPr>
      </w:pPr>
      <w:r w:rsidRPr="00896A64">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4CD19BF9" w14:textId="77777777" w:rsidR="00D703EA" w:rsidRPr="00896A64" w:rsidRDefault="00D703EA" w:rsidP="00D703EA">
      <w:pPr>
        <w:jc w:val="both"/>
        <w:rPr>
          <w:sz w:val="24"/>
          <w:szCs w:val="24"/>
        </w:rPr>
      </w:pPr>
    </w:p>
    <w:p w14:paraId="20599000" w14:textId="77777777" w:rsidR="00D703EA" w:rsidRPr="00896A64" w:rsidRDefault="00D703EA" w:rsidP="00D703EA">
      <w:pPr>
        <w:jc w:val="both"/>
        <w:rPr>
          <w:sz w:val="24"/>
          <w:szCs w:val="24"/>
        </w:rPr>
      </w:pPr>
      <w:r w:rsidRPr="00896A64">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26F62319" w14:textId="77777777" w:rsidR="00D703EA" w:rsidRPr="00896A64" w:rsidRDefault="00D703EA" w:rsidP="00D703EA">
      <w:pPr>
        <w:jc w:val="both"/>
        <w:rPr>
          <w:sz w:val="24"/>
          <w:szCs w:val="24"/>
        </w:rPr>
      </w:pPr>
    </w:p>
    <w:p w14:paraId="4BAD3A6B" w14:textId="77777777" w:rsidR="00D703EA" w:rsidRPr="00896A64" w:rsidRDefault="00D703EA" w:rsidP="00D703EA">
      <w:pPr>
        <w:jc w:val="both"/>
        <w:rPr>
          <w:sz w:val="24"/>
          <w:szCs w:val="24"/>
        </w:rPr>
      </w:pPr>
      <w:r w:rsidRPr="00896A64">
        <w:rPr>
          <w:sz w:val="24"/>
          <w:szCs w:val="24"/>
        </w:rPr>
        <w:t xml:space="preserve">The design of the project </w:t>
      </w:r>
      <w:proofErr w:type="gramStart"/>
      <w:r w:rsidRPr="00896A64">
        <w:rPr>
          <w:sz w:val="24"/>
          <w:szCs w:val="24"/>
        </w:rPr>
        <w:t>takes into account</w:t>
      </w:r>
      <w:proofErr w:type="gramEnd"/>
      <w:r w:rsidRPr="00896A64">
        <w:rPr>
          <w:sz w:val="24"/>
          <w:szCs w:val="24"/>
        </w:rPr>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896A64">
        <w:rPr>
          <w:sz w:val="24"/>
          <w:szCs w:val="24"/>
        </w:rPr>
        <w:t>GeT</w:t>
      </w:r>
      <w:proofErr w:type="spellEnd"/>
      <w:r w:rsidRPr="00896A64">
        <w:rPr>
          <w:sz w:val="24"/>
          <w:szCs w:val="24"/>
        </w:rPr>
        <w:t xml:space="preserve">) implemented by the Government of Moldova and World Bank. The project will aim to achieve improvements </w:t>
      </w:r>
      <w:r w:rsidRPr="00896A64">
        <w:rPr>
          <w:i/>
          <w:sz w:val="24"/>
          <w:szCs w:val="24"/>
        </w:rPr>
        <w:t>in access, efficiency and quality of delivery of selected administrative services</w:t>
      </w:r>
      <w:r w:rsidRPr="00896A64">
        <w:rPr>
          <w:sz w:val="24"/>
          <w:szCs w:val="24"/>
        </w:rPr>
        <w:t xml:space="preserve"> through the following four components:</w:t>
      </w:r>
    </w:p>
    <w:p w14:paraId="4FA6E786" w14:textId="77777777" w:rsidR="00D703EA" w:rsidRPr="00896A64" w:rsidRDefault="00D703EA" w:rsidP="00D703EA">
      <w:pPr>
        <w:jc w:val="both"/>
        <w:rPr>
          <w:sz w:val="24"/>
          <w:szCs w:val="24"/>
        </w:rPr>
      </w:pPr>
    </w:p>
    <w:p w14:paraId="510CD28D" w14:textId="77777777" w:rsidR="00D703EA" w:rsidRPr="00896A64" w:rsidRDefault="00D703EA" w:rsidP="00D703EA">
      <w:pPr>
        <w:numPr>
          <w:ilvl w:val="0"/>
          <w:numId w:val="31"/>
        </w:numPr>
        <w:jc w:val="both"/>
        <w:rPr>
          <w:b/>
          <w:sz w:val="24"/>
          <w:szCs w:val="24"/>
        </w:rPr>
      </w:pPr>
      <w:r w:rsidRPr="00896A64">
        <w:rPr>
          <w:b/>
          <w:sz w:val="24"/>
          <w:szCs w:val="24"/>
        </w:rPr>
        <w:t>Administrative Service Modernization</w:t>
      </w:r>
    </w:p>
    <w:p w14:paraId="73F64103" w14:textId="77777777" w:rsidR="00D703EA" w:rsidRPr="00896A64" w:rsidRDefault="00D703EA" w:rsidP="00D703EA">
      <w:pPr>
        <w:jc w:val="both"/>
        <w:rPr>
          <w:sz w:val="24"/>
          <w:szCs w:val="24"/>
        </w:rPr>
      </w:pPr>
      <w:r w:rsidRPr="00896A64">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9290F78" w14:textId="77777777" w:rsidR="00D703EA" w:rsidRPr="00896A64" w:rsidRDefault="00D703EA" w:rsidP="00D703EA">
      <w:pPr>
        <w:jc w:val="both"/>
        <w:rPr>
          <w:sz w:val="24"/>
          <w:szCs w:val="24"/>
        </w:rPr>
      </w:pPr>
    </w:p>
    <w:p w14:paraId="47434057" w14:textId="77777777" w:rsidR="00D703EA" w:rsidRPr="00896A64" w:rsidRDefault="00D703EA" w:rsidP="00D703EA">
      <w:pPr>
        <w:numPr>
          <w:ilvl w:val="0"/>
          <w:numId w:val="31"/>
        </w:numPr>
        <w:autoSpaceDE w:val="0"/>
        <w:autoSpaceDN w:val="0"/>
        <w:adjustRightInd w:val="0"/>
        <w:jc w:val="both"/>
        <w:rPr>
          <w:b/>
          <w:sz w:val="24"/>
          <w:szCs w:val="24"/>
        </w:rPr>
      </w:pPr>
      <w:r w:rsidRPr="00896A64">
        <w:rPr>
          <w:b/>
          <w:sz w:val="24"/>
          <w:szCs w:val="24"/>
        </w:rPr>
        <w:t>Digital Platform and Services</w:t>
      </w:r>
    </w:p>
    <w:p w14:paraId="7A0829F6" w14:textId="77777777" w:rsidR="00D703EA" w:rsidRPr="00896A64" w:rsidRDefault="00D703EA" w:rsidP="00D703EA">
      <w:pPr>
        <w:jc w:val="both"/>
        <w:rPr>
          <w:sz w:val="24"/>
          <w:szCs w:val="24"/>
        </w:rPr>
      </w:pPr>
      <w:r w:rsidRPr="00896A64">
        <w:rPr>
          <w:sz w:val="24"/>
          <w:szCs w:val="24"/>
        </w:rPr>
        <w:t xml:space="preserve">The main objective of this component is to </w:t>
      </w:r>
      <w:r w:rsidRPr="00896A64">
        <w:rPr>
          <w:i/>
          <w:sz w:val="24"/>
          <w:szCs w:val="24"/>
        </w:rPr>
        <w:t>digitize select re-engineered government services</w:t>
      </w:r>
      <w:r w:rsidRPr="00896A64">
        <w:rPr>
          <w:sz w:val="24"/>
          <w:szCs w:val="24"/>
        </w:rPr>
        <w:t xml:space="preserve">; complete and </w:t>
      </w:r>
      <w:r w:rsidRPr="00896A64">
        <w:rPr>
          <w:i/>
          <w:sz w:val="24"/>
          <w:szCs w:val="24"/>
        </w:rPr>
        <w:t xml:space="preserve">strengthen a common infrastructure </w:t>
      </w:r>
      <w:r w:rsidRPr="00896A64">
        <w:rPr>
          <w:sz w:val="24"/>
          <w:szCs w:val="24"/>
        </w:rPr>
        <w:t xml:space="preserve">and mechanisms for rapid deployment of ICT-enabled public services; </w:t>
      </w:r>
      <w:r w:rsidRPr="00896A64">
        <w:rPr>
          <w:i/>
          <w:sz w:val="24"/>
          <w:szCs w:val="24"/>
        </w:rPr>
        <w:t xml:space="preserve">introduce government wide IT Management and Cyber Security </w:t>
      </w:r>
      <w:r w:rsidRPr="00896A64">
        <w:rPr>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263EB2D6" w14:textId="77777777" w:rsidR="00D703EA" w:rsidRPr="00896A64" w:rsidRDefault="00D703EA" w:rsidP="00D703EA">
      <w:pPr>
        <w:jc w:val="both"/>
        <w:rPr>
          <w:sz w:val="24"/>
          <w:szCs w:val="24"/>
        </w:rPr>
      </w:pPr>
    </w:p>
    <w:p w14:paraId="4E5F87F2" w14:textId="77777777" w:rsidR="00D703EA" w:rsidRPr="00896A64" w:rsidRDefault="00D703EA" w:rsidP="00D703EA">
      <w:pPr>
        <w:numPr>
          <w:ilvl w:val="0"/>
          <w:numId w:val="31"/>
        </w:numPr>
        <w:jc w:val="both"/>
        <w:rPr>
          <w:sz w:val="24"/>
          <w:szCs w:val="24"/>
        </w:rPr>
      </w:pPr>
      <w:r w:rsidRPr="00896A64">
        <w:rPr>
          <w:b/>
          <w:sz w:val="24"/>
          <w:szCs w:val="24"/>
        </w:rPr>
        <w:t>Service Delivery Model Implementation</w:t>
      </w:r>
    </w:p>
    <w:p w14:paraId="41EF1E57" w14:textId="77777777" w:rsidR="00D703EA" w:rsidRPr="00896A64" w:rsidRDefault="00D703EA" w:rsidP="00D703EA">
      <w:pPr>
        <w:jc w:val="both"/>
        <w:rPr>
          <w:sz w:val="24"/>
          <w:szCs w:val="24"/>
        </w:rPr>
      </w:pPr>
      <w:r w:rsidRPr="00896A64">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0D6BB7C4" w14:textId="77777777" w:rsidR="00D703EA" w:rsidRPr="00896A64" w:rsidRDefault="00D703EA" w:rsidP="00D703EA">
      <w:pPr>
        <w:jc w:val="both"/>
        <w:rPr>
          <w:sz w:val="24"/>
          <w:szCs w:val="24"/>
        </w:rPr>
      </w:pPr>
    </w:p>
    <w:p w14:paraId="78758A9B" w14:textId="77777777" w:rsidR="00D703EA" w:rsidRPr="00896A64" w:rsidRDefault="00D703EA" w:rsidP="00D703EA">
      <w:pPr>
        <w:keepNext/>
        <w:numPr>
          <w:ilvl w:val="0"/>
          <w:numId w:val="31"/>
        </w:numPr>
        <w:jc w:val="both"/>
        <w:rPr>
          <w:b/>
          <w:sz w:val="24"/>
          <w:szCs w:val="24"/>
        </w:rPr>
      </w:pPr>
      <w:r w:rsidRPr="00896A64">
        <w:rPr>
          <w:b/>
          <w:sz w:val="24"/>
          <w:szCs w:val="24"/>
        </w:rPr>
        <w:t>Project Management</w:t>
      </w:r>
    </w:p>
    <w:p w14:paraId="25454B0D" w14:textId="4B29D725" w:rsidR="00D703EA" w:rsidRPr="00896A64" w:rsidRDefault="00D703EA" w:rsidP="00B41DCB">
      <w:pPr>
        <w:jc w:val="both"/>
        <w:rPr>
          <w:sz w:val="24"/>
          <w:szCs w:val="24"/>
        </w:rPr>
      </w:pPr>
      <w:r w:rsidRPr="00896A64">
        <w:rPr>
          <w:sz w:val="24"/>
          <w:szCs w:val="24"/>
        </w:rPr>
        <w:t xml:space="preserve">This Component will finance project implementation unit (PIU), based in E-Government Center and will co-finance the core </w:t>
      </w:r>
      <w:r w:rsidR="00F14B20">
        <w:rPr>
          <w:sz w:val="24"/>
          <w:szCs w:val="24"/>
        </w:rPr>
        <w:t>e</w:t>
      </w:r>
      <w:r w:rsidRPr="00896A64">
        <w:rPr>
          <w:sz w:val="24"/>
          <w:szCs w:val="24"/>
        </w:rPr>
        <w:t>-Government Center management team.</w:t>
      </w:r>
    </w:p>
    <w:p w14:paraId="6E5CF78E" w14:textId="77777777" w:rsidR="00D921ED" w:rsidRPr="00896A64" w:rsidRDefault="00D921ED" w:rsidP="00D921ED">
      <w:pPr>
        <w:keepNext/>
        <w:numPr>
          <w:ilvl w:val="0"/>
          <w:numId w:val="28"/>
        </w:numPr>
        <w:tabs>
          <w:tab w:val="left" w:pos="720"/>
        </w:tabs>
        <w:spacing w:before="240" w:after="60"/>
        <w:contextualSpacing/>
        <w:jc w:val="both"/>
        <w:outlineLvl w:val="0"/>
        <w:rPr>
          <w:b/>
          <w:bCs/>
          <w:kern w:val="32"/>
          <w:sz w:val="24"/>
          <w:szCs w:val="24"/>
        </w:rPr>
      </w:pPr>
      <w:r w:rsidRPr="00896A64">
        <w:rPr>
          <w:b/>
          <w:bCs/>
          <w:kern w:val="32"/>
          <w:sz w:val="24"/>
          <w:szCs w:val="24"/>
        </w:rPr>
        <w:lastRenderedPageBreak/>
        <w:t>The Objectives</w:t>
      </w:r>
    </w:p>
    <w:p w14:paraId="7F91E783" w14:textId="173D0DBB" w:rsidR="00B718FB" w:rsidRPr="00896A64" w:rsidRDefault="00B718FB" w:rsidP="00B718FB">
      <w:pPr>
        <w:jc w:val="both"/>
        <w:rPr>
          <w:sz w:val="24"/>
          <w:szCs w:val="24"/>
        </w:rPr>
      </w:pPr>
      <w:r w:rsidRPr="00896A64">
        <w:rPr>
          <w:bCs/>
          <w:color w:val="000000"/>
          <w:sz w:val="24"/>
          <w:szCs w:val="24"/>
        </w:rPr>
        <w:t xml:space="preserve">The e-Government Center seeks to </w:t>
      </w:r>
      <w:r w:rsidRPr="00896A64">
        <w:rPr>
          <w:sz w:val="24"/>
          <w:szCs w:val="24"/>
        </w:rPr>
        <w:t xml:space="preserve">engage an experienced local consultant on the position of Chief </w:t>
      </w:r>
      <w:r w:rsidR="009D72BD" w:rsidRPr="00896A64">
        <w:rPr>
          <w:sz w:val="24"/>
          <w:szCs w:val="24"/>
        </w:rPr>
        <w:t>Administrative</w:t>
      </w:r>
      <w:r w:rsidRPr="00896A64">
        <w:rPr>
          <w:sz w:val="24"/>
          <w:szCs w:val="24"/>
        </w:rPr>
        <w:t xml:space="preserve"> Officer to coordinate </w:t>
      </w:r>
      <w:r w:rsidR="009D72BD" w:rsidRPr="00896A64">
        <w:rPr>
          <w:sz w:val="24"/>
          <w:szCs w:val="24"/>
        </w:rPr>
        <w:t>administrative</w:t>
      </w:r>
      <w:r w:rsidRPr="00896A64">
        <w:rPr>
          <w:sz w:val="24"/>
          <w:szCs w:val="24"/>
        </w:rPr>
        <w:t xml:space="preserve"> </w:t>
      </w:r>
      <w:r w:rsidR="00635AE9" w:rsidRPr="00896A64">
        <w:rPr>
          <w:sz w:val="24"/>
          <w:szCs w:val="24"/>
        </w:rPr>
        <w:t xml:space="preserve">and operational management </w:t>
      </w:r>
      <w:r w:rsidRPr="00896A64">
        <w:rPr>
          <w:sz w:val="24"/>
          <w:szCs w:val="24"/>
        </w:rPr>
        <w:t xml:space="preserve">efforts of </w:t>
      </w:r>
      <w:r w:rsidR="00B73FC2" w:rsidRPr="00896A64">
        <w:rPr>
          <w:sz w:val="24"/>
          <w:szCs w:val="24"/>
        </w:rPr>
        <w:t xml:space="preserve">the </w:t>
      </w:r>
      <w:r w:rsidRPr="00896A64">
        <w:rPr>
          <w:sz w:val="24"/>
          <w:szCs w:val="24"/>
        </w:rPr>
        <w:t>e</w:t>
      </w:r>
      <w:r w:rsidRPr="00896A64">
        <w:rPr>
          <w:sz w:val="24"/>
          <w:szCs w:val="24"/>
        </w:rPr>
        <w:noBreakHyphen/>
        <w:t>Government Center</w:t>
      </w:r>
      <w:r w:rsidR="00D476A9" w:rsidRPr="00896A64">
        <w:rPr>
          <w:sz w:val="24"/>
          <w:szCs w:val="24"/>
        </w:rPr>
        <w:t>.</w:t>
      </w:r>
    </w:p>
    <w:p w14:paraId="1B6B8035" w14:textId="77777777" w:rsidR="00D921ED" w:rsidRPr="00896A64" w:rsidRDefault="00D921ED" w:rsidP="00D921ED">
      <w:pPr>
        <w:jc w:val="both"/>
        <w:rPr>
          <w:sz w:val="24"/>
          <w:szCs w:val="24"/>
        </w:rPr>
      </w:pPr>
    </w:p>
    <w:p w14:paraId="06222F39" w14:textId="77777777" w:rsidR="00D921ED" w:rsidRPr="00896A64" w:rsidRDefault="00D921ED" w:rsidP="00D921ED">
      <w:pPr>
        <w:numPr>
          <w:ilvl w:val="0"/>
          <w:numId w:val="28"/>
        </w:numPr>
        <w:contextualSpacing/>
        <w:jc w:val="both"/>
        <w:rPr>
          <w:b/>
          <w:sz w:val="24"/>
          <w:szCs w:val="24"/>
        </w:rPr>
      </w:pPr>
      <w:r w:rsidRPr="00896A64">
        <w:rPr>
          <w:b/>
          <w:sz w:val="24"/>
          <w:szCs w:val="24"/>
        </w:rPr>
        <w:t xml:space="preserve">Scope of Work </w:t>
      </w:r>
    </w:p>
    <w:p w14:paraId="687A597F" w14:textId="77777777" w:rsidR="00D921ED" w:rsidRPr="00896A64" w:rsidRDefault="00D921ED" w:rsidP="00D921ED">
      <w:pPr>
        <w:jc w:val="both"/>
        <w:rPr>
          <w:sz w:val="24"/>
          <w:szCs w:val="24"/>
        </w:rPr>
      </w:pPr>
      <w:r w:rsidRPr="00896A64">
        <w:rPr>
          <w:sz w:val="24"/>
          <w:szCs w:val="24"/>
        </w:rPr>
        <w:t xml:space="preserve">The specific activities </w:t>
      </w:r>
      <w:r w:rsidR="00AC0228" w:rsidRPr="00896A64">
        <w:rPr>
          <w:sz w:val="24"/>
          <w:szCs w:val="24"/>
        </w:rPr>
        <w:t xml:space="preserve">of Chief </w:t>
      </w:r>
      <w:r w:rsidR="00D47DA6" w:rsidRPr="00896A64">
        <w:rPr>
          <w:sz w:val="24"/>
          <w:szCs w:val="24"/>
        </w:rPr>
        <w:t>Administrative</w:t>
      </w:r>
      <w:r w:rsidR="00AC0228" w:rsidRPr="00896A64">
        <w:rPr>
          <w:sz w:val="24"/>
          <w:szCs w:val="24"/>
        </w:rPr>
        <w:t xml:space="preserve"> Officer </w:t>
      </w:r>
      <w:r w:rsidRPr="00896A64">
        <w:rPr>
          <w:sz w:val="24"/>
          <w:szCs w:val="24"/>
        </w:rPr>
        <w:t>will include the following:</w:t>
      </w:r>
    </w:p>
    <w:p w14:paraId="08BB65CB" w14:textId="0020CAF4" w:rsidR="00CD200F" w:rsidRPr="00896A64" w:rsidRDefault="00CD200F" w:rsidP="00896A64">
      <w:pPr>
        <w:numPr>
          <w:ilvl w:val="0"/>
          <w:numId w:val="33"/>
        </w:numPr>
        <w:jc w:val="both"/>
        <w:rPr>
          <w:sz w:val="24"/>
          <w:szCs w:val="24"/>
        </w:rPr>
      </w:pPr>
      <w:r w:rsidRPr="00896A64">
        <w:rPr>
          <w:sz w:val="24"/>
          <w:szCs w:val="24"/>
        </w:rPr>
        <w:t>Serve as Executive Director of Modernization of Government Services Project</w:t>
      </w:r>
      <w:r w:rsidR="00F14B20">
        <w:rPr>
          <w:sz w:val="24"/>
          <w:szCs w:val="24"/>
        </w:rPr>
        <w:t xml:space="preserve"> (MGSP) -  </w:t>
      </w:r>
      <w:r w:rsidRPr="00896A64">
        <w:rPr>
          <w:sz w:val="24"/>
          <w:szCs w:val="24"/>
        </w:rPr>
        <w:t>coordination</w:t>
      </w:r>
      <w:r w:rsidR="00F14B20">
        <w:rPr>
          <w:sz w:val="24"/>
          <w:szCs w:val="24"/>
        </w:rPr>
        <w:t xml:space="preserve"> </w:t>
      </w:r>
      <w:r w:rsidRPr="00896A64">
        <w:rPr>
          <w:sz w:val="24"/>
          <w:szCs w:val="24"/>
        </w:rPr>
        <w:t xml:space="preserve">focal point between the </w:t>
      </w:r>
      <w:proofErr w:type="spellStart"/>
      <w:r w:rsidR="00F14B20">
        <w:rPr>
          <w:sz w:val="24"/>
          <w:szCs w:val="24"/>
        </w:rPr>
        <w:t>e</w:t>
      </w:r>
      <w:r w:rsidRPr="00896A64">
        <w:rPr>
          <w:sz w:val="24"/>
          <w:szCs w:val="24"/>
        </w:rPr>
        <w:t>GC</w:t>
      </w:r>
      <w:proofErr w:type="spellEnd"/>
      <w:r w:rsidRPr="00896A64">
        <w:rPr>
          <w:sz w:val="24"/>
          <w:szCs w:val="24"/>
        </w:rPr>
        <w:t xml:space="preserve"> and the World Bank team on matters related to MGSP implementation, to ensure timely provision and exchange of project information related to cross-cutting activities under the project</w:t>
      </w:r>
      <w:r w:rsidR="00896A64" w:rsidRPr="00896A64">
        <w:rPr>
          <w:sz w:val="24"/>
          <w:szCs w:val="24"/>
        </w:rPr>
        <w:t xml:space="preserve"> and ensure successful execution and operational management of MGSP</w:t>
      </w:r>
      <w:r w:rsidRPr="00896A64">
        <w:rPr>
          <w:sz w:val="24"/>
          <w:szCs w:val="24"/>
        </w:rPr>
        <w:t>;</w:t>
      </w:r>
    </w:p>
    <w:p w14:paraId="364AFAAD" w14:textId="3632E5A4" w:rsidR="007D5A3C" w:rsidRDefault="007D5A3C" w:rsidP="00896A64">
      <w:pPr>
        <w:numPr>
          <w:ilvl w:val="0"/>
          <w:numId w:val="33"/>
        </w:numPr>
        <w:jc w:val="both"/>
        <w:rPr>
          <w:sz w:val="24"/>
          <w:szCs w:val="24"/>
        </w:rPr>
      </w:pPr>
      <w:r w:rsidRPr="00896A64">
        <w:rPr>
          <w:sz w:val="24"/>
          <w:szCs w:val="24"/>
        </w:rPr>
        <w:t xml:space="preserve">With support from M&amp;E Consultant, monitor and evaluate </w:t>
      </w:r>
      <w:proofErr w:type="spellStart"/>
      <w:r w:rsidRPr="00896A64">
        <w:rPr>
          <w:sz w:val="24"/>
          <w:szCs w:val="24"/>
        </w:rPr>
        <w:t>eGC</w:t>
      </w:r>
      <w:proofErr w:type="spellEnd"/>
      <w:r w:rsidRPr="00896A64">
        <w:rPr>
          <w:sz w:val="24"/>
          <w:szCs w:val="24"/>
        </w:rPr>
        <w:t xml:space="preserve"> activities against set targets (under Government Action Plan, Public Administration Reform Strategy, Modernization of Government Services Plan, MGSP action plans etc.) and take appropriate preventive/corrective actions;</w:t>
      </w:r>
    </w:p>
    <w:p w14:paraId="77AD965B" w14:textId="3564D324" w:rsidR="006E64D2" w:rsidRPr="00FA681D" w:rsidRDefault="00FF33D7" w:rsidP="006E64D2">
      <w:pPr>
        <w:numPr>
          <w:ilvl w:val="0"/>
          <w:numId w:val="33"/>
        </w:numPr>
        <w:jc w:val="both"/>
        <w:rPr>
          <w:sz w:val="24"/>
          <w:szCs w:val="24"/>
        </w:rPr>
      </w:pPr>
      <w:r>
        <w:rPr>
          <w:sz w:val="24"/>
          <w:szCs w:val="24"/>
        </w:rPr>
        <w:t>Oversee</w:t>
      </w:r>
      <w:r w:rsidR="00F4168E">
        <w:rPr>
          <w:sz w:val="24"/>
          <w:szCs w:val="24"/>
        </w:rPr>
        <w:t xml:space="preserve"> the development</w:t>
      </w:r>
      <w:r w:rsidR="006E64D2" w:rsidRPr="00FA681D">
        <w:rPr>
          <w:sz w:val="24"/>
          <w:szCs w:val="24"/>
        </w:rPr>
        <w:t xml:space="preserve"> </w:t>
      </w:r>
      <w:r w:rsidR="007C59AA">
        <w:rPr>
          <w:sz w:val="24"/>
          <w:szCs w:val="24"/>
        </w:rPr>
        <w:t xml:space="preserve">of </w:t>
      </w:r>
      <w:r w:rsidR="006E64D2" w:rsidRPr="00FA681D">
        <w:rPr>
          <w:sz w:val="24"/>
          <w:szCs w:val="24"/>
        </w:rPr>
        <w:t>progress, monitoring and evaluation reports in line with the World Bank and State Chancellery requirements</w:t>
      </w:r>
      <w:r w:rsidR="00FC411A">
        <w:rPr>
          <w:sz w:val="24"/>
          <w:szCs w:val="24"/>
        </w:rPr>
        <w:t>; ensure quality and timeliness of the reports delivery;</w:t>
      </w:r>
      <w:r w:rsidR="006E64D2" w:rsidRPr="00FA681D">
        <w:rPr>
          <w:sz w:val="24"/>
          <w:szCs w:val="24"/>
        </w:rPr>
        <w:t xml:space="preserve"> </w:t>
      </w:r>
      <w:r w:rsidR="006E64D2">
        <w:rPr>
          <w:sz w:val="24"/>
          <w:szCs w:val="24"/>
        </w:rPr>
        <w:t>p</w:t>
      </w:r>
      <w:r w:rsidR="006E64D2" w:rsidRPr="00FA681D">
        <w:rPr>
          <w:sz w:val="24"/>
          <w:szCs w:val="24"/>
        </w:rPr>
        <w:t xml:space="preserve">resent progress reports to </w:t>
      </w:r>
      <w:r w:rsidR="00F14B20">
        <w:rPr>
          <w:sz w:val="24"/>
          <w:szCs w:val="24"/>
        </w:rPr>
        <w:t xml:space="preserve">the </w:t>
      </w:r>
      <w:proofErr w:type="spellStart"/>
      <w:r w:rsidR="006E64D2" w:rsidRPr="00FA681D">
        <w:rPr>
          <w:sz w:val="24"/>
          <w:szCs w:val="24"/>
        </w:rPr>
        <w:t>e</w:t>
      </w:r>
      <w:r w:rsidR="00F14B20">
        <w:rPr>
          <w:sz w:val="24"/>
          <w:szCs w:val="24"/>
        </w:rPr>
        <w:t>G</w:t>
      </w:r>
      <w:r w:rsidR="006E64D2" w:rsidRPr="00FA681D">
        <w:rPr>
          <w:sz w:val="24"/>
          <w:szCs w:val="24"/>
        </w:rPr>
        <w:t>C</w:t>
      </w:r>
      <w:proofErr w:type="spellEnd"/>
      <w:r w:rsidR="006E64D2" w:rsidRPr="00FA681D">
        <w:rPr>
          <w:sz w:val="24"/>
          <w:szCs w:val="24"/>
        </w:rPr>
        <w:t xml:space="preserve"> Management Board</w:t>
      </w:r>
      <w:r w:rsidR="006E64D2">
        <w:rPr>
          <w:sz w:val="24"/>
          <w:szCs w:val="24"/>
        </w:rPr>
        <w:t>;</w:t>
      </w:r>
    </w:p>
    <w:p w14:paraId="4CA07252" w14:textId="74F9852A" w:rsidR="007C59AA" w:rsidRDefault="00E40620" w:rsidP="00B66CDC">
      <w:pPr>
        <w:numPr>
          <w:ilvl w:val="0"/>
          <w:numId w:val="33"/>
        </w:numPr>
        <w:jc w:val="both"/>
        <w:rPr>
          <w:sz w:val="24"/>
          <w:szCs w:val="24"/>
        </w:rPr>
      </w:pPr>
      <w:r>
        <w:rPr>
          <w:sz w:val="24"/>
          <w:szCs w:val="24"/>
        </w:rPr>
        <w:t>Lead</w:t>
      </w:r>
      <w:r w:rsidR="007C59AA">
        <w:rPr>
          <w:sz w:val="24"/>
          <w:szCs w:val="24"/>
        </w:rPr>
        <w:t xml:space="preserve"> the development </w:t>
      </w:r>
      <w:r>
        <w:rPr>
          <w:sz w:val="24"/>
          <w:szCs w:val="24"/>
        </w:rPr>
        <w:t>of the</w:t>
      </w:r>
      <w:r w:rsidR="007C59AA" w:rsidRPr="007C59AA">
        <w:rPr>
          <w:sz w:val="24"/>
          <w:szCs w:val="24"/>
        </w:rPr>
        <w:t xml:space="preserve"> Project’s Operation</w:t>
      </w:r>
      <w:r w:rsidR="007C59AA">
        <w:rPr>
          <w:sz w:val="24"/>
          <w:szCs w:val="24"/>
        </w:rPr>
        <w:t>al</w:t>
      </w:r>
      <w:r w:rsidR="007C59AA" w:rsidRPr="007C59AA">
        <w:rPr>
          <w:sz w:val="24"/>
          <w:szCs w:val="24"/>
        </w:rPr>
        <w:t xml:space="preserve"> Manual</w:t>
      </w:r>
      <w:r w:rsidR="00FF33D7">
        <w:rPr>
          <w:sz w:val="24"/>
          <w:szCs w:val="24"/>
        </w:rPr>
        <w:t xml:space="preserve"> (POM), supervising the development process, providing necessary inputs and ensuring POM quality</w:t>
      </w:r>
      <w:r w:rsidR="007C59AA">
        <w:rPr>
          <w:sz w:val="24"/>
          <w:szCs w:val="24"/>
        </w:rPr>
        <w:t>;</w:t>
      </w:r>
      <w:r w:rsidR="00FC411A">
        <w:rPr>
          <w:sz w:val="24"/>
          <w:szCs w:val="24"/>
        </w:rPr>
        <w:t xml:space="preserve"> </w:t>
      </w:r>
    </w:p>
    <w:p w14:paraId="7966E7A3" w14:textId="6797FBB6" w:rsidR="00036EDD" w:rsidRPr="00896A64" w:rsidRDefault="00036EDD" w:rsidP="00B66CDC">
      <w:pPr>
        <w:numPr>
          <w:ilvl w:val="0"/>
          <w:numId w:val="33"/>
        </w:numPr>
        <w:jc w:val="both"/>
        <w:rPr>
          <w:sz w:val="24"/>
          <w:szCs w:val="24"/>
        </w:rPr>
      </w:pPr>
      <w:r w:rsidRPr="00896A64">
        <w:rPr>
          <w:sz w:val="24"/>
          <w:szCs w:val="24"/>
        </w:rPr>
        <w:t>Review existing internal business processes</w:t>
      </w:r>
      <w:r w:rsidR="00201CCC" w:rsidRPr="00896A64">
        <w:rPr>
          <w:sz w:val="24"/>
          <w:szCs w:val="24"/>
        </w:rPr>
        <w:t xml:space="preserve"> (deriving from </w:t>
      </w:r>
      <w:proofErr w:type="spellStart"/>
      <w:r w:rsidR="00201CCC" w:rsidRPr="00896A64">
        <w:rPr>
          <w:sz w:val="24"/>
          <w:szCs w:val="24"/>
        </w:rPr>
        <w:t>eGC</w:t>
      </w:r>
      <w:proofErr w:type="spellEnd"/>
      <w:r w:rsidR="00201CCC" w:rsidRPr="00896A64">
        <w:rPr>
          <w:sz w:val="24"/>
          <w:szCs w:val="24"/>
        </w:rPr>
        <w:t xml:space="preserve"> statute, Project Appraisal Document, Project Operations Manual, etc</w:t>
      </w:r>
      <w:r w:rsidR="006E64D2">
        <w:rPr>
          <w:sz w:val="24"/>
          <w:szCs w:val="24"/>
        </w:rPr>
        <w:t>.</w:t>
      </w:r>
      <w:r w:rsidR="00201CCC" w:rsidRPr="00896A64">
        <w:rPr>
          <w:sz w:val="24"/>
          <w:szCs w:val="24"/>
        </w:rPr>
        <w:t>)</w:t>
      </w:r>
      <w:r w:rsidRPr="00896A64">
        <w:rPr>
          <w:sz w:val="24"/>
          <w:szCs w:val="24"/>
        </w:rPr>
        <w:t xml:space="preserve">, identify </w:t>
      </w:r>
      <w:r w:rsidR="002D6E5B" w:rsidRPr="00896A64">
        <w:rPr>
          <w:sz w:val="24"/>
          <w:szCs w:val="24"/>
        </w:rPr>
        <w:t xml:space="preserve">gaps and </w:t>
      </w:r>
      <w:r w:rsidR="002F3D57" w:rsidRPr="00896A64">
        <w:rPr>
          <w:sz w:val="24"/>
          <w:szCs w:val="24"/>
        </w:rPr>
        <w:t>develop new processes (as appropriate) to ensure efficiency of operations;</w:t>
      </w:r>
    </w:p>
    <w:p w14:paraId="7BD15006" w14:textId="20C82144" w:rsidR="00B66CDC" w:rsidRPr="00896A64" w:rsidRDefault="00B66CDC" w:rsidP="00B66CDC">
      <w:pPr>
        <w:numPr>
          <w:ilvl w:val="0"/>
          <w:numId w:val="33"/>
        </w:numPr>
        <w:jc w:val="both"/>
        <w:rPr>
          <w:sz w:val="24"/>
          <w:szCs w:val="24"/>
        </w:rPr>
      </w:pPr>
      <w:r w:rsidRPr="00896A64">
        <w:rPr>
          <w:sz w:val="24"/>
          <w:szCs w:val="24"/>
        </w:rPr>
        <w:t xml:space="preserve">Manage </w:t>
      </w:r>
      <w:r w:rsidR="00201CCC" w:rsidRPr="00896A64">
        <w:rPr>
          <w:sz w:val="24"/>
          <w:szCs w:val="24"/>
        </w:rPr>
        <w:t xml:space="preserve">corresponding </w:t>
      </w:r>
      <w:r w:rsidRPr="00896A64">
        <w:rPr>
          <w:sz w:val="24"/>
          <w:szCs w:val="24"/>
        </w:rPr>
        <w:t xml:space="preserve">administrative aspects of </w:t>
      </w:r>
      <w:proofErr w:type="spellStart"/>
      <w:r w:rsidRPr="00896A64">
        <w:rPr>
          <w:sz w:val="24"/>
          <w:szCs w:val="24"/>
        </w:rPr>
        <w:t>eGC</w:t>
      </w:r>
      <w:proofErr w:type="spellEnd"/>
      <w:r w:rsidRPr="00896A64">
        <w:rPr>
          <w:sz w:val="24"/>
          <w:szCs w:val="24"/>
        </w:rPr>
        <w:t xml:space="preserve"> day-to-day activities and represent </w:t>
      </w:r>
      <w:proofErr w:type="spellStart"/>
      <w:r w:rsidRPr="00896A64">
        <w:rPr>
          <w:sz w:val="24"/>
          <w:szCs w:val="24"/>
        </w:rPr>
        <w:t>eGC</w:t>
      </w:r>
      <w:proofErr w:type="spellEnd"/>
      <w:r w:rsidRPr="00896A64">
        <w:rPr>
          <w:sz w:val="24"/>
          <w:szCs w:val="24"/>
        </w:rPr>
        <w:t xml:space="preserve"> in relation with other Government institutions and development par</w:t>
      </w:r>
      <w:r w:rsidR="007E1439" w:rsidRPr="00896A64">
        <w:rPr>
          <w:sz w:val="24"/>
          <w:szCs w:val="24"/>
        </w:rPr>
        <w:t>t</w:t>
      </w:r>
      <w:r w:rsidRPr="00896A64">
        <w:rPr>
          <w:sz w:val="24"/>
          <w:szCs w:val="24"/>
        </w:rPr>
        <w:t>ners;</w:t>
      </w:r>
    </w:p>
    <w:p w14:paraId="2F6EC0BE" w14:textId="4D87F844" w:rsidR="00B66CDC" w:rsidRPr="00896A64" w:rsidRDefault="00B66CDC" w:rsidP="00B66CDC">
      <w:pPr>
        <w:numPr>
          <w:ilvl w:val="0"/>
          <w:numId w:val="33"/>
        </w:numPr>
        <w:jc w:val="both"/>
        <w:rPr>
          <w:sz w:val="24"/>
          <w:szCs w:val="24"/>
        </w:rPr>
      </w:pPr>
      <w:r w:rsidRPr="00896A64">
        <w:rPr>
          <w:sz w:val="24"/>
          <w:szCs w:val="24"/>
        </w:rPr>
        <w:t>Provide strategic support in all administrative</w:t>
      </w:r>
      <w:r w:rsidR="00A94115" w:rsidRPr="00896A64">
        <w:rPr>
          <w:sz w:val="24"/>
          <w:szCs w:val="24"/>
        </w:rPr>
        <w:t>, procurement</w:t>
      </w:r>
      <w:r w:rsidRPr="00896A64">
        <w:rPr>
          <w:sz w:val="24"/>
          <w:szCs w:val="24"/>
        </w:rPr>
        <w:t xml:space="preserve"> and financial areas as required, implementing preventive and/or corrective actions;</w:t>
      </w:r>
    </w:p>
    <w:p w14:paraId="7EDA26CE" w14:textId="13077FB8" w:rsidR="00A94115" w:rsidRPr="00896A64" w:rsidRDefault="002F3D57" w:rsidP="00896A64">
      <w:pPr>
        <w:numPr>
          <w:ilvl w:val="0"/>
          <w:numId w:val="33"/>
        </w:numPr>
        <w:jc w:val="both"/>
        <w:rPr>
          <w:sz w:val="24"/>
          <w:szCs w:val="24"/>
        </w:rPr>
      </w:pPr>
      <w:r w:rsidRPr="00896A64">
        <w:rPr>
          <w:sz w:val="24"/>
          <w:szCs w:val="24"/>
        </w:rPr>
        <w:t>Validate relevant terms of reference for international and national consultants and consulting companies;</w:t>
      </w:r>
    </w:p>
    <w:p w14:paraId="1524D62D" w14:textId="693C4AFD" w:rsidR="00776008" w:rsidRPr="006E64D2" w:rsidRDefault="00A94115" w:rsidP="00F4168E">
      <w:pPr>
        <w:numPr>
          <w:ilvl w:val="0"/>
          <w:numId w:val="33"/>
        </w:numPr>
        <w:jc w:val="both"/>
        <w:rPr>
          <w:sz w:val="24"/>
          <w:szCs w:val="24"/>
        </w:rPr>
      </w:pPr>
      <w:r w:rsidRPr="006E64D2">
        <w:rPr>
          <w:sz w:val="24"/>
          <w:szCs w:val="24"/>
        </w:rPr>
        <w:t>Coordinate the recruitment and human resource</w:t>
      </w:r>
      <w:r w:rsidR="00F14B20">
        <w:rPr>
          <w:sz w:val="24"/>
          <w:szCs w:val="24"/>
        </w:rPr>
        <w:t>s</w:t>
      </w:r>
      <w:r w:rsidRPr="006E64D2">
        <w:rPr>
          <w:sz w:val="24"/>
          <w:szCs w:val="24"/>
        </w:rPr>
        <w:t xml:space="preserve"> management of the EGC</w:t>
      </w:r>
      <w:r w:rsidR="006E64D2" w:rsidRPr="006E64D2">
        <w:rPr>
          <w:sz w:val="24"/>
          <w:szCs w:val="24"/>
        </w:rPr>
        <w:t xml:space="preserve">, </w:t>
      </w:r>
      <w:r w:rsidR="006E64D2">
        <w:rPr>
          <w:sz w:val="24"/>
          <w:szCs w:val="24"/>
        </w:rPr>
        <w:t>p</w:t>
      </w:r>
      <w:r w:rsidR="00896A64" w:rsidRPr="006E64D2">
        <w:rPr>
          <w:sz w:val="24"/>
          <w:szCs w:val="24"/>
        </w:rPr>
        <w:t>erform</w:t>
      </w:r>
      <w:r w:rsidR="00776008" w:rsidRPr="006E64D2">
        <w:rPr>
          <w:sz w:val="24"/>
          <w:szCs w:val="24"/>
        </w:rPr>
        <w:t xml:space="preserve"> management and supervision of </w:t>
      </w:r>
      <w:proofErr w:type="spellStart"/>
      <w:r w:rsidR="00776008" w:rsidRPr="006E64D2">
        <w:rPr>
          <w:sz w:val="24"/>
          <w:szCs w:val="24"/>
        </w:rPr>
        <w:t>eGC</w:t>
      </w:r>
      <w:proofErr w:type="spellEnd"/>
      <w:r w:rsidR="00776008" w:rsidRPr="006E64D2">
        <w:rPr>
          <w:sz w:val="24"/>
          <w:szCs w:val="24"/>
        </w:rPr>
        <w:t xml:space="preserve"> team, including </w:t>
      </w:r>
      <w:r w:rsidR="00896A64" w:rsidRPr="006E64D2">
        <w:rPr>
          <w:sz w:val="24"/>
          <w:szCs w:val="24"/>
        </w:rPr>
        <w:t xml:space="preserve">relevant </w:t>
      </w:r>
      <w:r w:rsidR="00776008" w:rsidRPr="006E64D2">
        <w:rPr>
          <w:sz w:val="24"/>
          <w:szCs w:val="24"/>
        </w:rPr>
        <w:t xml:space="preserve">full- and part-time staff, consultants and short-term experts; </w:t>
      </w:r>
    </w:p>
    <w:p w14:paraId="4C1A413D" w14:textId="22B7B613" w:rsidR="00776008" w:rsidRPr="00896A64" w:rsidRDefault="00776008" w:rsidP="00FA681D">
      <w:pPr>
        <w:numPr>
          <w:ilvl w:val="0"/>
          <w:numId w:val="33"/>
        </w:numPr>
        <w:jc w:val="both"/>
        <w:rPr>
          <w:sz w:val="24"/>
          <w:szCs w:val="24"/>
        </w:rPr>
      </w:pPr>
      <w:r w:rsidRPr="00896A64">
        <w:rPr>
          <w:sz w:val="24"/>
          <w:szCs w:val="24"/>
        </w:rPr>
        <w:t>Conduct periodic individual and team performance reviews and undertake other performance management activities to build a high-performing team</w:t>
      </w:r>
      <w:r w:rsidR="00FA681D">
        <w:rPr>
          <w:sz w:val="24"/>
          <w:szCs w:val="24"/>
        </w:rPr>
        <w:t xml:space="preserve">, </w:t>
      </w:r>
      <w:r w:rsidRPr="00896A64">
        <w:rPr>
          <w:sz w:val="24"/>
          <w:szCs w:val="24"/>
        </w:rPr>
        <w:t>ensure proper conflict management activities</w:t>
      </w:r>
      <w:r w:rsidR="00FA681D">
        <w:rPr>
          <w:sz w:val="24"/>
          <w:szCs w:val="24"/>
        </w:rPr>
        <w:t>,</w:t>
      </w:r>
      <w:r w:rsidRPr="00896A64">
        <w:rPr>
          <w:sz w:val="24"/>
          <w:szCs w:val="24"/>
        </w:rPr>
        <w:t xml:space="preserve"> </w:t>
      </w:r>
      <w:r w:rsidR="00FA681D">
        <w:rPr>
          <w:sz w:val="24"/>
          <w:szCs w:val="24"/>
        </w:rPr>
        <w:t>as</w:t>
      </w:r>
      <w:r w:rsidR="006E64D2">
        <w:rPr>
          <w:sz w:val="24"/>
          <w:szCs w:val="24"/>
        </w:rPr>
        <w:t xml:space="preserve"> required;</w:t>
      </w:r>
    </w:p>
    <w:p w14:paraId="495233E1" w14:textId="77777777" w:rsidR="006E64D2" w:rsidRPr="00896A64" w:rsidRDefault="006E64D2" w:rsidP="006E64D2">
      <w:pPr>
        <w:numPr>
          <w:ilvl w:val="0"/>
          <w:numId w:val="33"/>
        </w:numPr>
        <w:jc w:val="both"/>
        <w:rPr>
          <w:sz w:val="24"/>
          <w:szCs w:val="24"/>
        </w:rPr>
      </w:pPr>
      <w:r w:rsidRPr="00896A64">
        <w:rPr>
          <w:sz w:val="24"/>
          <w:szCs w:val="24"/>
        </w:rPr>
        <w:t xml:space="preserve">Build, maintain and manage </w:t>
      </w:r>
      <w:proofErr w:type="spellStart"/>
      <w:r w:rsidRPr="00896A64">
        <w:rPr>
          <w:sz w:val="24"/>
          <w:szCs w:val="24"/>
        </w:rPr>
        <w:t>eGC</w:t>
      </w:r>
      <w:proofErr w:type="spellEnd"/>
      <w:r w:rsidRPr="00896A64">
        <w:rPr>
          <w:sz w:val="24"/>
          <w:szCs w:val="24"/>
        </w:rPr>
        <w:t xml:space="preserve"> stakeholders’ relations and strategic partnerships</w:t>
      </w:r>
      <w:r w:rsidRPr="00896A64" w:rsidDel="00776008">
        <w:rPr>
          <w:sz w:val="24"/>
          <w:szCs w:val="24"/>
        </w:rPr>
        <w:t xml:space="preserve"> </w:t>
      </w:r>
      <w:r w:rsidRPr="00896A64">
        <w:rPr>
          <w:sz w:val="24"/>
          <w:szCs w:val="24"/>
        </w:rPr>
        <w:t>(including private sector, civil society, media, international organizations, donor countries and other relevant stakeholders) in order to (a) ensure convergence of efforts for provision of high quality services for citizens, businesses and government using ICT and digital platforms; (b) align the IT innovation in government to the best global practices, to develop strong collaboration and public-private partnerships and (c) apply international experience and best practices that are applicable to Moldova;</w:t>
      </w:r>
    </w:p>
    <w:p w14:paraId="719D2A68" w14:textId="77777777" w:rsidR="006E64D2" w:rsidRPr="00896A64" w:rsidRDefault="006E64D2" w:rsidP="006E64D2">
      <w:pPr>
        <w:numPr>
          <w:ilvl w:val="0"/>
          <w:numId w:val="33"/>
        </w:numPr>
        <w:jc w:val="both"/>
        <w:rPr>
          <w:sz w:val="24"/>
          <w:szCs w:val="24"/>
        </w:rPr>
      </w:pPr>
      <w:r w:rsidRPr="00896A64">
        <w:rPr>
          <w:sz w:val="24"/>
          <w:szCs w:val="24"/>
        </w:rPr>
        <w:t>Foster a collaborative culture with line ministries and agencies responsible for service delivery and advise on the strategic, result-oriented cooperation with them;</w:t>
      </w:r>
    </w:p>
    <w:p w14:paraId="3570D8A9" w14:textId="6A6F309D" w:rsidR="006E64D2" w:rsidRPr="00896A64" w:rsidRDefault="00B41DCB" w:rsidP="006E64D2">
      <w:pPr>
        <w:numPr>
          <w:ilvl w:val="0"/>
          <w:numId w:val="33"/>
        </w:numPr>
        <w:jc w:val="both"/>
        <w:rPr>
          <w:sz w:val="24"/>
          <w:szCs w:val="24"/>
        </w:rPr>
      </w:pPr>
      <w:r>
        <w:rPr>
          <w:sz w:val="24"/>
          <w:szCs w:val="24"/>
        </w:rPr>
        <w:t>Communicate and share</w:t>
      </w:r>
      <w:r w:rsidR="006E64D2" w:rsidRPr="00896A64">
        <w:rPr>
          <w:sz w:val="24"/>
          <w:szCs w:val="24"/>
        </w:rPr>
        <w:t xml:space="preserve"> </w:t>
      </w:r>
      <w:proofErr w:type="spellStart"/>
      <w:r w:rsidR="006E64D2" w:rsidRPr="00896A64">
        <w:rPr>
          <w:sz w:val="24"/>
          <w:szCs w:val="24"/>
        </w:rPr>
        <w:t>eGC</w:t>
      </w:r>
      <w:proofErr w:type="spellEnd"/>
      <w:r w:rsidR="006E64D2" w:rsidRPr="00896A64">
        <w:rPr>
          <w:sz w:val="24"/>
          <w:szCs w:val="24"/>
        </w:rPr>
        <w:t xml:space="preserve"> results at n</w:t>
      </w:r>
      <w:r w:rsidR="006E64D2">
        <w:rPr>
          <w:sz w:val="24"/>
          <w:szCs w:val="24"/>
        </w:rPr>
        <w:t>ational and international level.</w:t>
      </w:r>
    </w:p>
    <w:p w14:paraId="6B239F5D" w14:textId="5AADD7D4" w:rsidR="002808FF" w:rsidRPr="00896A64" w:rsidRDefault="002808FF" w:rsidP="0091002C">
      <w:pPr>
        <w:contextualSpacing/>
        <w:jc w:val="both"/>
        <w:rPr>
          <w:sz w:val="24"/>
          <w:szCs w:val="24"/>
        </w:rPr>
      </w:pPr>
    </w:p>
    <w:p w14:paraId="2D1CE0C1" w14:textId="7AF02620" w:rsidR="00D921ED" w:rsidRPr="00896A64" w:rsidRDefault="00D921ED" w:rsidP="00D921ED">
      <w:pPr>
        <w:jc w:val="both"/>
        <w:rPr>
          <w:b/>
          <w:bCs/>
          <w:sz w:val="24"/>
          <w:szCs w:val="24"/>
        </w:rPr>
      </w:pPr>
      <w:r w:rsidRPr="00896A64">
        <w:rPr>
          <w:b/>
          <w:bCs/>
          <w:sz w:val="24"/>
          <w:szCs w:val="24"/>
        </w:rPr>
        <w:t xml:space="preserve">III. </w:t>
      </w:r>
      <w:r w:rsidR="00527787">
        <w:rPr>
          <w:b/>
          <w:bCs/>
          <w:sz w:val="24"/>
          <w:szCs w:val="24"/>
        </w:rPr>
        <w:t>Deliverables</w:t>
      </w:r>
    </w:p>
    <w:p w14:paraId="47E70954" w14:textId="77777777" w:rsidR="00D921ED" w:rsidRPr="00896A64" w:rsidRDefault="00D921ED" w:rsidP="00D921ED">
      <w:pPr>
        <w:tabs>
          <w:tab w:val="left" w:pos="360"/>
        </w:tabs>
        <w:jc w:val="both"/>
        <w:rPr>
          <w:sz w:val="24"/>
          <w:szCs w:val="24"/>
        </w:rPr>
      </w:pPr>
      <w:r w:rsidRPr="00896A64">
        <w:rPr>
          <w:sz w:val="24"/>
          <w:szCs w:val="24"/>
        </w:rPr>
        <w:t xml:space="preserve">The outputs of the Chief </w:t>
      </w:r>
      <w:r w:rsidR="001A0292" w:rsidRPr="00896A64">
        <w:rPr>
          <w:sz w:val="24"/>
          <w:szCs w:val="24"/>
        </w:rPr>
        <w:t>Administrative</w:t>
      </w:r>
      <w:r w:rsidRPr="00896A64">
        <w:rPr>
          <w:sz w:val="24"/>
          <w:szCs w:val="24"/>
        </w:rPr>
        <w:t xml:space="preserve"> Officer will include the following documentation and reports:</w:t>
      </w:r>
    </w:p>
    <w:p w14:paraId="4C9FBA67" w14:textId="55686126" w:rsidR="0053638B" w:rsidRPr="00896A64" w:rsidRDefault="0053638B" w:rsidP="0053638B">
      <w:pPr>
        <w:numPr>
          <w:ilvl w:val="0"/>
          <w:numId w:val="23"/>
        </w:numPr>
        <w:tabs>
          <w:tab w:val="left" w:pos="360"/>
        </w:tabs>
        <w:jc w:val="both"/>
        <w:rPr>
          <w:sz w:val="24"/>
          <w:szCs w:val="24"/>
        </w:rPr>
      </w:pPr>
      <w:proofErr w:type="spellStart"/>
      <w:r w:rsidRPr="00896A64">
        <w:rPr>
          <w:sz w:val="24"/>
          <w:szCs w:val="24"/>
        </w:rPr>
        <w:t>eGC</w:t>
      </w:r>
      <w:proofErr w:type="spellEnd"/>
      <w:r w:rsidRPr="00896A64">
        <w:rPr>
          <w:sz w:val="24"/>
          <w:szCs w:val="24"/>
        </w:rPr>
        <w:t xml:space="preserve"> strategic documents, action plans, papers, concepts</w:t>
      </w:r>
      <w:r>
        <w:rPr>
          <w:sz w:val="24"/>
          <w:szCs w:val="24"/>
        </w:rPr>
        <w:t>, reports</w:t>
      </w:r>
      <w:r w:rsidRPr="00896A64">
        <w:rPr>
          <w:sz w:val="24"/>
          <w:szCs w:val="24"/>
        </w:rPr>
        <w:t>;</w:t>
      </w:r>
    </w:p>
    <w:p w14:paraId="055DC4B8" w14:textId="7EDBBBB9" w:rsidR="005E7E48" w:rsidRPr="00896A64" w:rsidRDefault="005E7E48" w:rsidP="007E1439">
      <w:pPr>
        <w:numPr>
          <w:ilvl w:val="0"/>
          <w:numId w:val="23"/>
        </w:numPr>
        <w:tabs>
          <w:tab w:val="left" w:pos="360"/>
        </w:tabs>
        <w:jc w:val="both"/>
        <w:rPr>
          <w:sz w:val="24"/>
          <w:szCs w:val="24"/>
        </w:rPr>
      </w:pPr>
      <w:r w:rsidRPr="00896A64">
        <w:rPr>
          <w:sz w:val="24"/>
          <w:szCs w:val="24"/>
        </w:rPr>
        <w:t>Institutionalized internal business processes and procedures;</w:t>
      </w:r>
    </w:p>
    <w:p w14:paraId="4EBDA6D6" w14:textId="2520B1C3" w:rsidR="008769FF" w:rsidRPr="00896A64" w:rsidRDefault="008769FF" w:rsidP="007E1439">
      <w:pPr>
        <w:numPr>
          <w:ilvl w:val="0"/>
          <w:numId w:val="23"/>
        </w:numPr>
        <w:tabs>
          <w:tab w:val="left" w:pos="360"/>
        </w:tabs>
        <w:jc w:val="both"/>
        <w:rPr>
          <w:sz w:val="24"/>
          <w:szCs w:val="24"/>
        </w:rPr>
      </w:pPr>
      <w:r w:rsidRPr="00896A64">
        <w:rPr>
          <w:sz w:val="24"/>
          <w:szCs w:val="24"/>
        </w:rPr>
        <w:t>Operational Manual</w:t>
      </w:r>
      <w:r w:rsidR="00B41DCB">
        <w:rPr>
          <w:sz w:val="24"/>
          <w:szCs w:val="24"/>
        </w:rPr>
        <w:t>;</w:t>
      </w:r>
    </w:p>
    <w:p w14:paraId="79507B37" w14:textId="77777777" w:rsidR="005E7E48" w:rsidRPr="00896A64" w:rsidRDefault="005E7E48" w:rsidP="007E1439">
      <w:pPr>
        <w:numPr>
          <w:ilvl w:val="0"/>
          <w:numId w:val="23"/>
        </w:numPr>
        <w:tabs>
          <w:tab w:val="left" w:pos="360"/>
        </w:tabs>
        <w:jc w:val="both"/>
        <w:rPr>
          <w:sz w:val="24"/>
          <w:szCs w:val="24"/>
        </w:rPr>
      </w:pPr>
      <w:r w:rsidRPr="00896A64">
        <w:rPr>
          <w:sz w:val="24"/>
          <w:szCs w:val="24"/>
        </w:rPr>
        <w:t>Team performance reviews;</w:t>
      </w:r>
    </w:p>
    <w:p w14:paraId="08CE1819" w14:textId="77777777" w:rsidR="005E7E48" w:rsidRPr="00896A64" w:rsidRDefault="005E7E48" w:rsidP="007E1439">
      <w:pPr>
        <w:numPr>
          <w:ilvl w:val="0"/>
          <w:numId w:val="23"/>
        </w:numPr>
        <w:tabs>
          <w:tab w:val="left" w:pos="360"/>
        </w:tabs>
        <w:jc w:val="both"/>
        <w:rPr>
          <w:sz w:val="24"/>
          <w:szCs w:val="24"/>
        </w:rPr>
      </w:pPr>
      <w:r w:rsidRPr="00896A64">
        <w:rPr>
          <w:sz w:val="24"/>
          <w:szCs w:val="24"/>
        </w:rPr>
        <w:t xml:space="preserve">Portfolio of </w:t>
      </w:r>
      <w:proofErr w:type="spellStart"/>
      <w:r w:rsidRPr="00896A64">
        <w:rPr>
          <w:sz w:val="24"/>
          <w:szCs w:val="24"/>
        </w:rPr>
        <w:t>eGC</w:t>
      </w:r>
      <w:proofErr w:type="spellEnd"/>
      <w:r w:rsidRPr="00896A64">
        <w:rPr>
          <w:sz w:val="24"/>
          <w:szCs w:val="24"/>
        </w:rPr>
        <w:t xml:space="preserve"> partners and engagement strategies;</w:t>
      </w:r>
    </w:p>
    <w:p w14:paraId="657F3160" w14:textId="1A37F8A7" w:rsidR="005E7E48" w:rsidRPr="00896A64" w:rsidRDefault="0053638B" w:rsidP="007E1439">
      <w:pPr>
        <w:numPr>
          <w:ilvl w:val="0"/>
          <w:numId w:val="23"/>
        </w:numPr>
        <w:tabs>
          <w:tab w:val="left" w:pos="360"/>
        </w:tabs>
        <w:jc w:val="both"/>
        <w:rPr>
          <w:sz w:val="24"/>
          <w:szCs w:val="24"/>
        </w:rPr>
      </w:pPr>
      <w:r>
        <w:rPr>
          <w:sz w:val="24"/>
          <w:szCs w:val="24"/>
        </w:rPr>
        <w:lastRenderedPageBreak/>
        <w:t xml:space="preserve">Presentations and input to </w:t>
      </w:r>
      <w:r w:rsidR="005E7E48" w:rsidRPr="00896A64">
        <w:rPr>
          <w:sz w:val="24"/>
          <w:szCs w:val="24"/>
        </w:rPr>
        <w:t>communication materials;</w:t>
      </w:r>
    </w:p>
    <w:p w14:paraId="27D12E34" w14:textId="5B440BA9" w:rsidR="005E7E48" w:rsidRDefault="007E1439" w:rsidP="007E1439">
      <w:pPr>
        <w:numPr>
          <w:ilvl w:val="0"/>
          <w:numId w:val="23"/>
        </w:numPr>
        <w:tabs>
          <w:tab w:val="left" w:pos="360"/>
        </w:tabs>
        <w:jc w:val="both"/>
        <w:rPr>
          <w:sz w:val="24"/>
          <w:szCs w:val="24"/>
        </w:rPr>
      </w:pPr>
      <w:r w:rsidRPr="00896A64">
        <w:rPr>
          <w:sz w:val="24"/>
          <w:szCs w:val="24"/>
        </w:rPr>
        <w:t>Terms of reference</w:t>
      </w:r>
      <w:r w:rsidR="00653942">
        <w:rPr>
          <w:sz w:val="24"/>
          <w:szCs w:val="24"/>
        </w:rPr>
        <w:t>;</w:t>
      </w:r>
    </w:p>
    <w:p w14:paraId="5C803B84" w14:textId="00447F51" w:rsidR="000320DA" w:rsidRDefault="000320DA" w:rsidP="007E1439">
      <w:pPr>
        <w:numPr>
          <w:ilvl w:val="0"/>
          <w:numId w:val="23"/>
        </w:numPr>
        <w:tabs>
          <w:tab w:val="left" w:pos="360"/>
        </w:tabs>
        <w:jc w:val="both"/>
        <w:rPr>
          <w:sz w:val="24"/>
          <w:szCs w:val="24"/>
        </w:rPr>
      </w:pPr>
      <w:r>
        <w:rPr>
          <w:sz w:val="24"/>
          <w:szCs w:val="24"/>
        </w:rPr>
        <w:t>Progress and other relevant reports on MGSP</w:t>
      </w:r>
    </w:p>
    <w:p w14:paraId="54A9DFF6" w14:textId="77777777" w:rsidR="00D921ED" w:rsidRPr="00896A64" w:rsidRDefault="00D921ED" w:rsidP="007E1439">
      <w:pPr>
        <w:tabs>
          <w:tab w:val="left" w:pos="360"/>
        </w:tabs>
        <w:ind w:left="720"/>
        <w:jc w:val="both"/>
        <w:rPr>
          <w:sz w:val="24"/>
          <w:szCs w:val="24"/>
        </w:rPr>
      </w:pPr>
    </w:p>
    <w:p w14:paraId="1401B3C4" w14:textId="78E429DD" w:rsidR="00D921ED" w:rsidRPr="00896A64" w:rsidRDefault="00653942" w:rsidP="00D921ED">
      <w:pPr>
        <w:jc w:val="both"/>
        <w:rPr>
          <w:b/>
          <w:bCs/>
          <w:sz w:val="24"/>
          <w:szCs w:val="24"/>
        </w:rPr>
      </w:pPr>
      <w:r>
        <w:rPr>
          <w:b/>
          <w:bCs/>
          <w:sz w:val="24"/>
          <w:szCs w:val="24"/>
        </w:rPr>
        <w:t>IV. Timing</w:t>
      </w:r>
    </w:p>
    <w:p w14:paraId="205A200D" w14:textId="39FBBDA9" w:rsidR="00904835" w:rsidRPr="00896A64" w:rsidRDefault="00653942" w:rsidP="00904835">
      <w:pPr>
        <w:ind w:right="-57"/>
        <w:jc w:val="both"/>
        <w:rPr>
          <w:sz w:val="24"/>
          <w:szCs w:val="24"/>
        </w:rPr>
      </w:pPr>
      <w:r w:rsidRPr="00653942">
        <w:rPr>
          <w:sz w:val="24"/>
          <w:szCs w:val="24"/>
        </w:rPr>
        <w:t xml:space="preserve">This is a full-time assignment to be performed during the period </w:t>
      </w:r>
      <w:r w:rsidR="00F9383F">
        <w:rPr>
          <w:b/>
          <w:sz w:val="24"/>
          <w:szCs w:val="24"/>
        </w:rPr>
        <w:t>November</w:t>
      </w:r>
      <w:r w:rsidRPr="00653942">
        <w:rPr>
          <w:b/>
          <w:sz w:val="24"/>
          <w:szCs w:val="24"/>
        </w:rPr>
        <w:t xml:space="preserve"> – December 15, 2017</w:t>
      </w:r>
      <w:r w:rsidRPr="00653942">
        <w:rPr>
          <w:sz w:val="24"/>
          <w:szCs w:val="24"/>
        </w:rPr>
        <w:t xml:space="preserve"> (Project Preparation) and could be extended subsequently under Modernization of Government Services in the Republic of Moldova Project subject to the consultant’s satisfactory performance</w:t>
      </w:r>
      <w:r w:rsidR="00904835" w:rsidRPr="00896A64">
        <w:rPr>
          <w:sz w:val="24"/>
          <w:szCs w:val="24"/>
        </w:rPr>
        <w:t xml:space="preserve">. </w:t>
      </w:r>
    </w:p>
    <w:p w14:paraId="3C8C4EE4" w14:textId="77777777" w:rsidR="00D921ED" w:rsidRPr="00896A64" w:rsidRDefault="00D921ED" w:rsidP="00D921ED">
      <w:pPr>
        <w:ind w:right="-57"/>
        <w:jc w:val="both"/>
        <w:rPr>
          <w:sz w:val="24"/>
          <w:szCs w:val="24"/>
        </w:rPr>
      </w:pPr>
    </w:p>
    <w:p w14:paraId="6DBB5532" w14:textId="77777777" w:rsidR="00D921ED" w:rsidRPr="00896A64" w:rsidRDefault="00D921ED" w:rsidP="007E1439">
      <w:pPr>
        <w:keepNext/>
        <w:ind w:right="-58"/>
        <w:contextualSpacing/>
        <w:jc w:val="both"/>
        <w:rPr>
          <w:b/>
          <w:sz w:val="24"/>
          <w:szCs w:val="24"/>
        </w:rPr>
      </w:pPr>
      <w:r w:rsidRPr="00896A64">
        <w:rPr>
          <w:b/>
          <w:sz w:val="24"/>
          <w:szCs w:val="24"/>
        </w:rPr>
        <w:t>V. Institutional arrangements</w:t>
      </w:r>
    </w:p>
    <w:p w14:paraId="46C04D3C" w14:textId="6FE168A4" w:rsidR="00904835" w:rsidRDefault="00904835" w:rsidP="00904835">
      <w:pPr>
        <w:jc w:val="both"/>
        <w:rPr>
          <w:sz w:val="24"/>
          <w:szCs w:val="24"/>
        </w:rPr>
      </w:pPr>
      <w:r w:rsidRPr="00896A64">
        <w:rPr>
          <w:sz w:val="24"/>
          <w:szCs w:val="24"/>
        </w:rPr>
        <w:t>The consultant will report to and work under the direct supervision of the Executive Director of the e</w:t>
      </w:r>
      <w:r w:rsidRPr="00896A64">
        <w:rPr>
          <w:sz w:val="24"/>
          <w:szCs w:val="24"/>
        </w:rPr>
        <w:noBreakHyphen/>
        <w:t xml:space="preserve">Government Center. </w:t>
      </w:r>
    </w:p>
    <w:p w14:paraId="35784261" w14:textId="2BB2BBA7" w:rsidR="00B674F6" w:rsidRPr="00896A64" w:rsidRDefault="00B674F6" w:rsidP="00904835">
      <w:pPr>
        <w:jc w:val="both"/>
        <w:rPr>
          <w:sz w:val="24"/>
          <w:szCs w:val="24"/>
        </w:rPr>
      </w:pPr>
      <w:r>
        <w:rPr>
          <w:sz w:val="24"/>
          <w:szCs w:val="24"/>
        </w:rPr>
        <w:t>T</w:t>
      </w:r>
      <w:r w:rsidRPr="00B674F6">
        <w:rPr>
          <w:sz w:val="24"/>
          <w:szCs w:val="24"/>
        </w:rPr>
        <w:t xml:space="preserve">he deliverables shall be approved by the Executive Director of the </w:t>
      </w:r>
      <w:proofErr w:type="spellStart"/>
      <w:r w:rsidRPr="00B674F6">
        <w:rPr>
          <w:sz w:val="24"/>
          <w:szCs w:val="24"/>
        </w:rPr>
        <w:t>eGC</w:t>
      </w:r>
      <w:proofErr w:type="spellEnd"/>
      <w:r w:rsidRPr="00B674F6">
        <w:rPr>
          <w:sz w:val="24"/>
          <w:szCs w:val="24"/>
        </w:rPr>
        <w:t xml:space="preserve"> and/or </w:t>
      </w:r>
      <w:r>
        <w:rPr>
          <w:sz w:val="24"/>
          <w:szCs w:val="24"/>
        </w:rPr>
        <w:t xml:space="preserve">State Chancellery, </w:t>
      </w:r>
      <w:proofErr w:type="spellStart"/>
      <w:r w:rsidRPr="00B674F6">
        <w:rPr>
          <w:sz w:val="24"/>
          <w:szCs w:val="24"/>
        </w:rPr>
        <w:t>eGC</w:t>
      </w:r>
      <w:proofErr w:type="spellEnd"/>
      <w:r w:rsidRPr="00B674F6">
        <w:rPr>
          <w:sz w:val="24"/>
          <w:szCs w:val="24"/>
        </w:rPr>
        <w:t xml:space="preserve"> Management Board, Steering Committee, Government</w:t>
      </w:r>
      <w:r>
        <w:rPr>
          <w:sz w:val="24"/>
          <w:szCs w:val="24"/>
        </w:rPr>
        <w:t>, etc.</w:t>
      </w:r>
      <w:r w:rsidRPr="00B674F6">
        <w:rPr>
          <w:sz w:val="24"/>
          <w:szCs w:val="24"/>
        </w:rPr>
        <w:t xml:space="preserve"> as a</w:t>
      </w:r>
      <w:bookmarkStart w:id="0" w:name="_GoBack"/>
      <w:bookmarkEnd w:id="0"/>
      <w:r w:rsidRPr="00B674F6">
        <w:rPr>
          <w:sz w:val="24"/>
          <w:szCs w:val="24"/>
        </w:rPr>
        <w:t>ppropriate</w:t>
      </w:r>
      <w:r>
        <w:rPr>
          <w:sz w:val="24"/>
          <w:szCs w:val="24"/>
        </w:rPr>
        <w:t>.</w:t>
      </w:r>
    </w:p>
    <w:p w14:paraId="5A5FCA31" w14:textId="77777777" w:rsidR="00D921ED" w:rsidRPr="00896A64" w:rsidRDefault="00D921ED" w:rsidP="00D921ED">
      <w:pPr>
        <w:jc w:val="both"/>
        <w:rPr>
          <w:sz w:val="24"/>
          <w:szCs w:val="24"/>
        </w:rPr>
      </w:pPr>
    </w:p>
    <w:p w14:paraId="27DC9A03" w14:textId="77777777" w:rsidR="00D921ED" w:rsidRPr="00896A64" w:rsidRDefault="00D921ED" w:rsidP="00D921ED">
      <w:pPr>
        <w:ind w:right="-58"/>
        <w:contextualSpacing/>
        <w:jc w:val="both"/>
        <w:rPr>
          <w:b/>
          <w:bCs/>
          <w:iCs/>
          <w:sz w:val="24"/>
          <w:szCs w:val="24"/>
        </w:rPr>
      </w:pPr>
      <w:r w:rsidRPr="00896A64">
        <w:rPr>
          <w:b/>
          <w:bCs/>
          <w:sz w:val="24"/>
          <w:szCs w:val="24"/>
        </w:rPr>
        <w:t>VI. Resources</w:t>
      </w:r>
    </w:p>
    <w:p w14:paraId="550D2142" w14:textId="77777777" w:rsidR="00904835" w:rsidRPr="00896A64" w:rsidRDefault="00904835" w:rsidP="00904835">
      <w:pPr>
        <w:jc w:val="both"/>
        <w:rPr>
          <w:sz w:val="24"/>
          <w:szCs w:val="24"/>
        </w:rPr>
      </w:pPr>
      <w:r w:rsidRPr="00896A64">
        <w:rPr>
          <w:sz w:val="24"/>
          <w:szCs w:val="24"/>
        </w:rPr>
        <w:t>The e-Government Center will provide working space, office equipment and communication facilities (including access to the Internet), as well as any other necessary means and support for Consultant to carry out this assignment.</w:t>
      </w:r>
    </w:p>
    <w:p w14:paraId="73C1B558" w14:textId="77777777" w:rsidR="00D921ED" w:rsidRPr="00896A64" w:rsidRDefault="00D921ED" w:rsidP="00D921ED">
      <w:pPr>
        <w:jc w:val="both"/>
        <w:rPr>
          <w:sz w:val="24"/>
          <w:szCs w:val="24"/>
        </w:rPr>
      </w:pPr>
    </w:p>
    <w:p w14:paraId="6956DF09" w14:textId="77777777" w:rsidR="00D921ED" w:rsidRPr="00896A64" w:rsidRDefault="00D921ED" w:rsidP="00D921ED">
      <w:pPr>
        <w:jc w:val="both"/>
        <w:rPr>
          <w:b/>
          <w:bCs/>
          <w:caps/>
          <w:sz w:val="24"/>
          <w:szCs w:val="24"/>
        </w:rPr>
      </w:pPr>
      <w:r w:rsidRPr="00896A64">
        <w:rPr>
          <w:b/>
          <w:bCs/>
          <w:caps/>
          <w:sz w:val="24"/>
          <w:szCs w:val="24"/>
        </w:rPr>
        <w:t xml:space="preserve">VII. </w:t>
      </w:r>
      <w:r w:rsidRPr="00896A64">
        <w:rPr>
          <w:b/>
          <w:sz w:val="24"/>
          <w:szCs w:val="24"/>
        </w:rPr>
        <w:t>Qualification requirements</w:t>
      </w:r>
      <w:r w:rsidRPr="00896A64">
        <w:rPr>
          <w:b/>
          <w:bCs/>
          <w:sz w:val="24"/>
          <w:szCs w:val="24"/>
        </w:rPr>
        <w:t xml:space="preserve"> and evaluation criteria</w:t>
      </w:r>
    </w:p>
    <w:p w14:paraId="44B75607" w14:textId="48CCF223" w:rsidR="00092027" w:rsidRPr="00896A64" w:rsidRDefault="00092027" w:rsidP="00092027">
      <w:pPr>
        <w:numPr>
          <w:ilvl w:val="0"/>
          <w:numId w:val="19"/>
        </w:numPr>
        <w:jc w:val="both"/>
        <w:rPr>
          <w:sz w:val="24"/>
          <w:szCs w:val="24"/>
        </w:rPr>
      </w:pPr>
      <w:r w:rsidRPr="00896A64">
        <w:rPr>
          <w:sz w:val="24"/>
          <w:szCs w:val="24"/>
        </w:rPr>
        <w:t xml:space="preserve">MA degree (or equivalent) in public administration, </w:t>
      </w:r>
      <w:r w:rsidR="00D26E61" w:rsidRPr="00896A64">
        <w:rPr>
          <w:sz w:val="24"/>
          <w:szCs w:val="24"/>
        </w:rPr>
        <w:t xml:space="preserve">business administration, </w:t>
      </w:r>
      <w:r w:rsidRPr="00896A64">
        <w:rPr>
          <w:sz w:val="24"/>
          <w:szCs w:val="24"/>
        </w:rPr>
        <w:t>international relations, political science or equivalent.</w:t>
      </w:r>
    </w:p>
    <w:p w14:paraId="486C2AC0" w14:textId="77777777" w:rsidR="00092027" w:rsidRPr="00896A64" w:rsidRDefault="00092027" w:rsidP="00092027">
      <w:pPr>
        <w:numPr>
          <w:ilvl w:val="0"/>
          <w:numId w:val="19"/>
        </w:numPr>
        <w:jc w:val="both"/>
        <w:rPr>
          <w:sz w:val="24"/>
          <w:szCs w:val="24"/>
        </w:rPr>
      </w:pPr>
      <w:r w:rsidRPr="00896A64">
        <w:rPr>
          <w:sz w:val="24"/>
          <w:szCs w:val="24"/>
        </w:rPr>
        <w:t>At least ten years of progressive working experience in the design, management and implementation of international projects, preferably related to good governance, public administration, EU integration, strategic advice;</w:t>
      </w:r>
    </w:p>
    <w:p w14:paraId="78B0EA47" w14:textId="77777777" w:rsidR="00092027" w:rsidRPr="00896A64" w:rsidRDefault="00092027" w:rsidP="00092027">
      <w:pPr>
        <w:numPr>
          <w:ilvl w:val="0"/>
          <w:numId w:val="19"/>
        </w:numPr>
        <w:jc w:val="both"/>
        <w:rPr>
          <w:sz w:val="24"/>
          <w:szCs w:val="24"/>
        </w:rPr>
      </w:pPr>
      <w:r w:rsidRPr="00896A64">
        <w:rPr>
          <w:sz w:val="24"/>
          <w:szCs w:val="24"/>
        </w:rPr>
        <w:t>At least seven years of experience in working with various Government institutions, particularly those responsible for service delivery;</w:t>
      </w:r>
    </w:p>
    <w:p w14:paraId="3618A087" w14:textId="77777777" w:rsidR="00092027" w:rsidRPr="00896A64" w:rsidRDefault="00092027" w:rsidP="00092027">
      <w:pPr>
        <w:numPr>
          <w:ilvl w:val="0"/>
          <w:numId w:val="19"/>
        </w:numPr>
        <w:jc w:val="both"/>
        <w:rPr>
          <w:sz w:val="24"/>
          <w:szCs w:val="24"/>
        </w:rPr>
      </w:pPr>
      <w:r w:rsidRPr="00896A64">
        <w:rPr>
          <w:sz w:val="24"/>
          <w:szCs w:val="24"/>
        </w:rPr>
        <w:t>At least seven years of proven experience in working with development partners’ organizations and the international community;</w:t>
      </w:r>
    </w:p>
    <w:p w14:paraId="69D322E6" w14:textId="77777777" w:rsidR="00092027" w:rsidRPr="00896A64" w:rsidRDefault="00092027" w:rsidP="00092027">
      <w:pPr>
        <w:numPr>
          <w:ilvl w:val="0"/>
          <w:numId w:val="19"/>
        </w:numPr>
        <w:jc w:val="both"/>
        <w:rPr>
          <w:sz w:val="24"/>
          <w:szCs w:val="24"/>
        </w:rPr>
      </w:pPr>
      <w:r w:rsidRPr="00896A64">
        <w:rPr>
          <w:sz w:val="24"/>
          <w:szCs w:val="24"/>
        </w:rPr>
        <w:t>Previous experience in collaborating with e-Government Center will be a strong advantage;</w:t>
      </w:r>
    </w:p>
    <w:p w14:paraId="63EEB2CF" w14:textId="77777777" w:rsidR="00092027" w:rsidRPr="00896A64" w:rsidRDefault="00092027" w:rsidP="00092027">
      <w:pPr>
        <w:numPr>
          <w:ilvl w:val="0"/>
          <w:numId w:val="19"/>
        </w:numPr>
        <w:jc w:val="both"/>
        <w:rPr>
          <w:sz w:val="24"/>
          <w:szCs w:val="24"/>
        </w:rPr>
      </w:pPr>
      <w:r w:rsidRPr="00896A64">
        <w:rPr>
          <w:sz w:val="24"/>
          <w:szCs w:val="24"/>
        </w:rPr>
        <w:t>Experience in managing a multidisciplinary team or coordination between different teams;</w:t>
      </w:r>
    </w:p>
    <w:p w14:paraId="574EA68F" w14:textId="77777777" w:rsidR="00092027" w:rsidRPr="00896A64" w:rsidRDefault="00092027" w:rsidP="00092027">
      <w:pPr>
        <w:numPr>
          <w:ilvl w:val="0"/>
          <w:numId w:val="19"/>
        </w:numPr>
        <w:jc w:val="both"/>
        <w:rPr>
          <w:sz w:val="24"/>
          <w:szCs w:val="24"/>
        </w:rPr>
      </w:pPr>
      <w:r w:rsidRPr="00896A64">
        <w:rPr>
          <w:sz w:val="24"/>
          <w:szCs w:val="24"/>
        </w:rPr>
        <w:t>Experience in the usage of computers and office software packages (MS Word, Excel, etc.), and advanced knowledge about international projects budgeting.</w:t>
      </w:r>
    </w:p>
    <w:p w14:paraId="7F58A359" w14:textId="77777777" w:rsidR="00092027" w:rsidRPr="00896A64" w:rsidRDefault="00092027" w:rsidP="00092027">
      <w:pPr>
        <w:numPr>
          <w:ilvl w:val="0"/>
          <w:numId w:val="19"/>
        </w:numPr>
        <w:jc w:val="both"/>
        <w:rPr>
          <w:sz w:val="24"/>
          <w:szCs w:val="24"/>
        </w:rPr>
      </w:pPr>
      <w:r w:rsidRPr="00896A64">
        <w:rPr>
          <w:sz w:val="24"/>
          <w:szCs w:val="24"/>
        </w:rPr>
        <w:t>Knowledge about Government of Moldova PAR Agenda and the Government Services Modernization Action Plan;</w:t>
      </w:r>
    </w:p>
    <w:p w14:paraId="067F80A7" w14:textId="77777777" w:rsidR="00092027" w:rsidRPr="00896A64" w:rsidRDefault="00092027" w:rsidP="00092027">
      <w:pPr>
        <w:numPr>
          <w:ilvl w:val="0"/>
          <w:numId w:val="19"/>
        </w:numPr>
        <w:jc w:val="both"/>
        <w:rPr>
          <w:sz w:val="24"/>
          <w:szCs w:val="24"/>
        </w:rPr>
      </w:pPr>
      <w:r w:rsidRPr="00896A64">
        <w:rPr>
          <w:sz w:val="24"/>
          <w:szCs w:val="24"/>
        </w:rPr>
        <w:t>Understanding of the use of modern information technologies in the public administration and the streamlining of public services;</w:t>
      </w:r>
    </w:p>
    <w:p w14:paraId="647728C2" w14:textId="77777777" w:rsidR="00092027" w:rsidRPr="00896A64" w:rsidRDefault="00092027" w:rsidP="00092027">
      <w:pPr>
        <w:numPr>
          <w:ilvl w:val="0"/>
          <w:numId w:val="19"/>
        </w:numPr>
        <w:jc w:val="both"/>
        <w:rPr>
          <w:sz w:val="24"/>
          <w:szCs w:val="24"/>
        </w:rPr>
      </w:pPr>
      <w:r w:rsidRPr="00896A64">
        <w:rPr>
          <w:sz w:val="24"/>
          <w:szCs w:val="24"/>
        </w:rPr>
        <w:t>Ability to analyze, plan, manage diversity of views, adapt to different environments (cultural, economic, political and social);</w:t>
      </w:r>
    </w:p>
    <w:p w14:paraId="4A638D1E" w14:textId="77777777" w:rsidR="00D921ED" w:rsidRPr="00896A64" w:rsidRDefault="00092027" w:rsidP="00092027">
      <w:pPr>
        <w:numPr>
          <w:ilvl w:val="0"/>
          <w:numId w:val="19"/>
        </w:numPr>
        <w:jc w:val="both"/>
        <w:rPr>
          <w:sz w:val="24"/>
          <w:szCs w:val="24"/>
        </w:rPr>
      </w:pPr>
      <w:r w:rsidRPr="00896A64">
        <w:rPr>
          <w:sz w:val="24"/>
          <w:szCs w:val="24"/>
        </w:rPr>
        <w:t>Professional fluency in English, Romanian and Russian languages.</w:t>
      </w:r>
    </w:p>
    <w:sectPr w:rsidR="00D921ED" w:rsidRPr="00896A64" w:rsidSect="00815270">
      <w:headerReference w:type="even" r:id="rId8"/>
      <w:headerReference w:type="default" r:id="rId9"/>
      <w:footerReference w:type="even" r:id="rId10"/>
      <w:footerReference w:type="default" r:id="rId11"/>
      <w:headerReference w:type="first" r:id="rId12"/>
      <w:footerReference w:type="first" r:id="rId13"/>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A1BE0" w14:textId="77777777" w:rsidR="009C59D0" w:rsidRDefault="009C59D0">
      <w:r>
        <w:separator/>
      </w:r>
    </w:p>
  </w:endnote>
  <w:endnote w:type="continuationSeparator" w:id="0">
    <w:p w14:paraId="64A67CCF" w14:textId="77777777" w:rsidR="009C59D0" w:rsidRDefault="009C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0CDB" w14:textId="77777777" w:rsidR="00F4168E" w:rsidRDefault="00F4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6AD9" w14:textId="6A77F44D" w:rsidR="00F4168E" w:rsidRPr="00BD506B" w:rsidRDefault="00F4168E">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F9383F">
      <w:rPr>
        <w:rStyle w:val="PageNumber"/>
        <w:noProof/>
        <w:sz w:val="16"/>
        <w:szCs w:val="16"/>
      </w:rPr>
      <w:t>3</w:t>
    </w:r>
    <w:r w:rsidRPr="00BD506B">
      <w:rPr>
        <w:rStyle w:val="PageNumber"/>
        <w:sz w:val="16"/>
        <w:szCs w:val="16"/>
      </w:rPr>
      <w:fldChar w:fldCharType="end"/>
    </w:r>
  </w:p>
  <w:p w14:paraId="18B1D6EF" w14:textId="77777777" w:rsidR="00F4168E" w:rsidRDefault="00F4168E"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56ED" w14:textId="77777777" w:rsidR="00F4168E" w:rsidRDefault="00F4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1D926" w14:textId="77777777" w:rsidR="009C59D0" w:rsidRDefault="009C59D0">
      <w:r>
        <w:separator/>
      </w:r>
    </w:p>
  </w:footnote>
  <w:footnote w:type="continuationSeparator" w:id="0">
    <w:p w14:paraId="50113299" w14:textId="77777777" w:rsidR="009C59D0" w:rsidRDefault="009C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A473D" w14:textId="77777777" w:rsidR="00F4168E" w:rsidRDefault="00F4168E">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18DC" w14:textId="77777777" w:rsidR="00F4168E" w:rsidRDefault="00F4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F2A23" w14:textId="77777777" w:rsidR="00F4168E" w:rsidRDefault="00F4168E">
    <w:pPr>
      <w:pStyle w:val="Header"/>
      <w:jc w:val="right"/>
      <w:rPr>
        <w:sz w:val="20"/>
      </w:rPr>
    </w:pPr>
    <w:r>
      <w:rPr>
        <w:sz w:val="20"/>
      </w:rPr>
      <w:t>Procedure for the Appointment of Individual Consultants</w:t>
    </w:r>
  </w:p>
  <w:p w14:paraId="5A3044AC" w14:textId="77777777" w:rsidR="00F4168E" w:rsidRDefault="00F4168E">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950257"/>
    <w:multiLevelType w:val="hybridMultilevel"/>
    <w:tmpl w:val="DD3CE75A"/>
    <w:lvl w:ilvl="0" w:tplc="5D66ABBC">
      <w:start w:val="1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2696C"/>
    <w:multiLevelType w:val="hybridMultilevel"/>
    <w:tmpl w:val="A838F8C4"/>
    <w:lvl w:ilvl="0" w:tplc="201091B8">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97EEC"/>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2853F8"/>
    <w:multiLevelType w:val="hybridMultilevel"/>
    <w:tmpl w:val="3FD67B3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31344B"/>
    <w:multiLevelType w:val="hybridMultilevel"/>
    <w:tmpl w:val="A3521242"/>
    <w:lvl w:ilvl="0" w:tplc="12689A3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13" w15:restartNumberingAfterBreak="0">
    <w:nsid w:val="197D01B2"/>
    <w:multiLevelType w:val="hybridMultilevel"/>
    <w:tmpl w:val="D122A5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B23833"/>
    <w:multiLevelType w:val="hybridMultilevel"/>
    <w:tmpl w:val="9A08A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472097"/>
    <w:multiLevelType w:val="hybridMultilevel"/>
    <w:tmpl w:val="71763F44"/>
    <w:lvl w:ilvl="0" w:tplc="C846DC48">
      <w:start w:val="1"/>
      <w:numFmt w:val="lowerLetter"/>
      <w:lvlText w:val="%1."/>
      <w:lvlJc w:val="left"/>
      <w:pPr>
        <w:tabs>
          <w:tab w:val="num" w:pos="720"/>
        </w:tabs>
        <w:ind w:left="720" w:hanging="72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A443980">
      <w:start w:val="2"/>
      <w:numFmt w:val="lowerRoman"/>
      <w:lvlText w:val="%3)"/>
      <w:lvlJc w:val="left"/>
      <w:pPr>
        <w:tabs>
          <w:tab w:val="num" w:pos="2340"/>
        </w:tabs>
        <w:ind w:left="2340" w:hanging="720"/>
      </w:pPr>
      <w:rPr>
        <w:rFonts w:cs="Times New Roman" w:hint="default"/>
      </w:rPr>
    </w:lvl>
    <w:lvl w:ilvl="3" w:tplc="6CC2D756">
      <w:start w:val="111"/>
      <w:numFmt w:val="decimal"/>
      <w:lvlText w:val="%4)"/>
      <w:lvlJc w:val="left"/>
      <w:pPr>
        <w:tabs>
          <w:tab w:val="num" w:pos="2730"/>
        </w:tabs>
        <w:ind w:left="2730" w:hanging="57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38552BD"/>
    <w:multiLevelType w:val="hybridMultilevel"/>
    <w:tmpl w:val="E9A052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53C272B"/>
    <w:multiLevelType w:val="hybridMultilevel"/>
    <w:tmpl w:val="12548CCE"/>
    <w:lvl w:ilvl="0" w:tplc="2E2E1A0E">
      <w:start w:val="1"/>
      <w:numFmt w:val="decimal"/>
      <w:pStyle w:val="Outline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51648"/>
    <w:multiLevelType w:val="hybridMultilevel"/>
    <w:tmpl w:val="0CF6A8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532B10"/>
    <w:multiLevelType w:val="hybridMultilevel"/>
    <w:tmpl w:val="EEC249F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E560B4"/>
    <w:multiLevelType w:val="hybridMultilevel"/>
    <w:tmpl w:val="10C21ED4"/>
    <w:lvl w:ilvl="0" w:tplc="71BE1514">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5662D4"/>
    <w:multiLevelType w:val="hybridMultilevel"/>
    <w:tmpl w:val="1FE01744"/>
    <w:lvl w:ilvl="0" w:tplc="301872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C0A9D"/>
    <w:multiLevelType w:val="hybridMultilevel"/>
    <w:tmpl w:val="D69EF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5E46E2B"/>
    <w:multiLevelType w:val="hybridMultilevel"/>
    <w:tmpl w:val="2F760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1F3F64"/>
    <w:multiLevelType w:val="hybridMultilevel"/>
    <w:tmpl w:val="7370261C"/>
    <w:lvl w:ilvl="0" w:tplc="D988B4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4D618A"/>
    <w:multiLevelType w:val="hybridMultilevel"/>
    <w:tmpl w:val="6644BC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F06594"/>
    <w:multiLevelType w:val="hybridMultilevel"/>
    <w:tmpl w:val="CFA22196"/>
    <w:lvl w:ilvl="0" w:tplc="34A032B0">
      <w:numFmt w:val="bullet"/>
      <w:lvlText w:val="•"/>
      <w:lvlJc w:val="left"/>
      <w:pPr>
        <w:ind w:left="1065" w:hanging="705"/>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2" w15:restartNumberingAfterBreak="0">
    <w:nsid w:val="745701AE"/>
    <w:multiLevelType w:val="hybridMultilevel"/>
    <w:tmpl w:val="E37A5030"/>
    <w:lvl w:ilvl="0" w:tplc="42504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535F7"/>
    <w:multiLevelType w:val="hybridMultilevel"/>
    <w:tmpl w:val="B69E5B8A"/>
    <w:lvl w:ilvl="0" w:tplc="EF622F3E">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15"/>
  </w:num>
  <w:num w:numId="5">
    <w:abstractNumId w:val="20"/>
  </w:num>
  <w:num w:numId="6">
    <w:abstractNumId w:val="9"/>
  </w:num>
  <w:num w:numId="7">
    <w:abstractNumId w:val="23"/>
  </w:num>
  <w:num w:numId="8">
    <w:abstractNumId w:val="13"/>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6"/>
  </w:num>
  <w:num w:numId="12">
    <w:abstractNumId w:val="19"/>
  </w:num>
  <w:num w:numId="13">
    <w:abstractNumId w:val="3"/>
  </w:num>
  <w:num w:numId="14">
    <w:abstractNumId w:val="22"/>
  </w:num>
  <w:num w:numId="15">
    <w:abstractNumId w:val="11"/>
  </w:num>
  <w:num w:numId="16">
    <w:abstractNumId w:val="1"/>
  </w:num>
  <w:num w:numId="17">
    <w:abstractNumId w:val="2"/>
  </w:num>
  <w:num w:numId="18">
    <w:abstractNumId w:val="29"/>
  </w:num>
  <w:num w:numId="19">
    <w:abstractNumId w:val="34"/>
  </w:num>
  <w:num w:numId="20">
    <w:abstractNumId w:val="5"/>
  </w:num>
  <w:num w:numId="21">
    <w:abstractNumId w:val="4"/>
  </w:num>
  <w:num w:numId="22">
    <w:abstractNumId w:val="24"/>
  </w:num>
  <w:num w:numId="23">
    <w:abstractNumId w:val="35"/>
  </w:num>
  <w:num w:numId="24">
    <w:abstractNumId w:val="33"/>
  </w:num>
  <w:num w:numId="25">
    <w:abstractNumId w:val="32"/>
  </w:num>
  <w:num w:numId="26">
    <w:abstractNumId w:val="2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6"/>
  </w:num>
  <w:num w:numId="31">
    <w:abstractNumId w:val="25"/>
  </w:num>
  <w:num w:numId="32">
    <w:abstractNumId w:val="14"/>
  </w:num>
  <w:num w:numId="33">
    <w:abstractNumId w:val="16"/>
  </w:num>
  <w:num w:numId="34">
    <w:abstractNumId w:val="31"/>
  </w:num>
  <w:num w:numId="35">
    <w:abstractNumId w:val="26"/>
  </w:num>
  <w:num w:numId="36">
    <w:abstractNumId w:val="30"/>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212A"/>
    <w:rsid w:val="000057C1"/>
    <w:rsid w:val="00006701"/>
    <w:rsid w:val="00007F17"/>
    <w:rsid w:val="00013B73"/>
    <w:rsid w:val="000152FA"/>
    <w:rsid w:val="000230CF"/>
    <w:rsid w:val="0002329A"/>
    <w:rsid w:val="00030EC9"/>
    <w:rsid w:val="000315FA"/>
    <w:rsid w:val="000320DA"/>
    <w:rsid w:val="00036EDD"/>
    <w:rsid w:val="00040656"/>
    <w:rsid w:val="00041DAB"/>
    <w:rsid w:val="000456E0"/>
    <w:rsid w:val="00047F3F"/>
    <w:rsid w:val="00050594"/>
    <w:rsid w:val="00057C72"/>
    <w:rsid w:val="000656D0"/>
    <w:rsid w:val="00067D34"/>
    <w:rsid w:val="0007000D"/>
    <w:rsid w:val="00072B31"/>
    <w:rsid w:val="0007447C"/>
    <w:rsid w:val="000779FD"/>
    <w:rsid w:val="00087CFB"/>
    <w:rsid w:val="00092027"/>
    <w:rsid w:val="00096A20"/>
    <w:rsid w:val="000A5D2E"/>
    <w:rsid w:val="000A5EA0"/>
    <w:rsid w:val="000B06F3"/>
    <w:rsid w:val="000B1CDD"/>
    <w:rsid w:val="000B2DB3"/>
    <w:rsid w:val="000B73DB"/>
    <w:rsid w:val="000C06CD"/>
    <w:rsid w:val="000D1868"/>
    <w:rsid w:val="000D1D5B"/>
    <w:rsid w:val="000D6487"/>
    <w:rsid w:val="000E20B0"/>
    <w:rsid w:val="000E69A5"/>
    <w:rsid w:val="000F2918"/>
    <w:rsid w:val="00103297"/>
    <w:rsid w:val="00105432"/>
    <w:rsid w:val="00107EBB"/>
    <w:rsid w:val="00111A69"/>
    <w:rsid w:val="00113C42"/>
    <w:rsid w:val="00116FA9"/>
    <w:rsid w:val="001226D0"/>
    <w:rsid w:val="00122919"/>
    <w:rsid w:val="00135888"/>
    <w:rsid w:val="001402F6"/>
    <w:rsid w:val="00140402"/>
    <w:rsid w:val="00150FF1"/>
    <w:rsid w:val="001551F1"/>
    <w:rsid w:val="00156689"/>
    <w:rsid w:val="001611A8"/>
    <w:rsid w:val="00163751"/>
    <w:rsid w:val="00164F96"/>
    <w:rsid w:val="0016610C"/>
    <w:rsid w:val="00167589"/>
    <w:rsid w:val="001744B3"/>
    <w:rsid w:val="00177B28"/>
    <w:rsid w:val="0018282F"/>
    <w:rsid w:val="001833CD"/>
    <w:rsid w:val="00185018"/>
    <w:rsid w:val="001973D0"/>
    <w:rsid w:val="001A0292"/>
    <w:rsid w:val="001A0434"/>
    <w:rsid w:val="001A77B9"/>
    <w:rsid w:val="001A7FCD"/>
    <w:rsid w:val="001B14CB"/>
    <w:rsid w:val="001B5DF0"/>
    <w:rsid w:val="001B6945"/>
    <w:rsid w:val="001C5444"/>
    <w:rsid w:val="001D29D9"/>
    <w:rsid w:val="001D7236"/>
    <w:rsid w:val="001E35E2"/>
    <w:rsid w:val="001E4923"/>
    <w:rsid w:val="001E6202"/>
    <w:rsid w:val="001E6F43"/>
    <w:rsid w:val="001F284A"/>
    <w:rsid w:val="001F53B8"/>
    <w:rsid w:val="001F75B5"/>
    <w:rsid w:val="00201CCC"/>
    <w:rsid w:val="00204350"/>
    <w:rsid w:val="00205C30"/>
    <w:rsid w:val="00206BF1"/>
    <w:rsid w:val="00210CE4"/>
    <w:rsid w:val="00212AF3"/>
    <w:rsid w:val="0021647C"/>
    <w:rsid w:val="00221F96"/>
    <w:rsid w:val="00223849"/>
    <w:rsid w:val="00224BE9"/>
    <w:rsid w:val="002264EA"/>
    <w:rsid w:val="002278A1"/>
    <w:rsid w:val="00233385"/>
    <w:rsid w:val="00234BA5"/>
    <w:rsid w:val="00242067"/>
    <w:rsid w:val="00244855"/>
    <w:rsid w:val="00252CC6"/>
    <w:rsid w:val="00252EFC"/>
    <w:rsid w:val="002542C5"/>
    <w:rsid w:val="00255372"/>
    <w:rsid w:val="002611C9"/>
    <w:rsid w:val="0026687B"/>
    <w:rsid w:val="002707CC"/>
    <w:rsid w:val="0027525F"/>
    <w:rsid w:val="0028014C"/>
    <w:rsid w:val="002808FF"/>
    <w:rsid w:val="00282548"/>
    <w:rsid w:val="00283DA8"/>
    <w:rsid w:val="00285098"/>
    <w:rsid w:val="002936F4"/>
    <w:rsid w:val="002A20CD"/>
    <w:rsid w:val="002A2788"/>
    <w:rsid w:val="002A2F4A"/>
    <w:rsid w:val="002A505D"/>
    <w:rsid w:val="002A5BAE"/>
    <w:rsid w:val="002B2E54"/>
    <w:rsid w:val="002B480C"/>
    <w:rsid w:val="002C102C"/>
    <w:rsid w:val="002C2A12"/>
    <w:rsid w:val="002C430D"/>
    <w:rsid w:val="002D008E"/>
    <w:rsid w:val="002D0E89"/>
    <w:rsid w:val="002D1D93"/>
    <w:rsid w:val="002D3447"/>
    <w:rsid w:val="002D6E5B"/>
    <w:rsid w:val="002D6F1D"/>
    <w:rsid w:val="002D7222"/>
    <w:rsid w:val="002E1E58"/>
    <w:rsid w:val="002E501D"/>
    <w:rsid w:val="002E507C"/>
    <w:rsid w:val="002F1BC6"/>
    <w:rsid w:val="002F27F4"/>
    <w:rsid w:val="002F3D57"/>
    <w:rsid w:val="002F554A"/>
    <w:rsid w:val="00305ECC"/>
    <w:rsid w:val="00307F41"/>
    <w:rsid w:val="0031026B"/>
    <w:rsid w:val="00310B8C"/>
    <w:rsid w:val="00315B6E"/>
    <w:rsid w:val="00317C5B"/>
    <w:rsid w:val="0034116C"/>
    <w:rsid w:val="00342527"/>
    <w:rsid w:val="0034442E"/>
    <w:rsid w:val="00346454"/>
    <w:rsid w:val="00346640"/>
    <w:rsid w:val="00353337"/>
    <w:rsid w:val="003549FB"/>
    <w:rsid w:val="003566BF"/>
    <w:rsid w:val="00357337"/>
    <w:rsid w:val="00361980"/>
    <w:rsid w:val="00362C8C"/>
    <w:rsid w:val="00375607"/>
    <w:rsid w:val="0037570C"/>
    <w:rsid w:val="00376210"/>
    <w:rsid w:val="003762B5"/>
    <w:rsid w:val="0037693B"/>
    <w:rsid w:val="0038057F"/>
    <w:rsid w:val="00381BB9"/>
    <w:rsid w:val="00392EA9"/>
    <w:rsid w:val="00393401"/>
    <w:rsid w:val="00394871"/>
    <w:rsid w:val="003967BC"/>
    <w:rsid w:val="003A3285"/>
    <w:rsid w:val="003A6494"/>
    <w:rsid w:val="003A7928"/>
    <w:rsid w:val="003B03BC"/>
    <w:rsid w:val="003B3938"/>
    <w:rsid w:val="003B4672"/>
    <w:rsid w:val="003B644D"/>
    <w:rsid w:val="003E0EA5"/>
    <w:rsid w:val="003E531D"/>
    <w:rsid w:val="003F59F0"/>
    <w:rsid w:val="003F75AE"/>
    <w:rsid w:val="0040015F"/>
    <w:rsid w:val="004026F8"/>
    <w:rsid w:val="0040297B"/>
    <w:rsid w:val="004056F2"/>
    <w:rsid w:val="00405B14"/>
    <w:rsid w:val="00406DB1"/>
    <w:rsid w:val="0041071C"/>
    <w:rsid w:val="004114C8"/>
    <w:rsid w:val="004355DA"/>
    <w:rsid w:val="00447223"/>
    <w:rsid w:val="00450988"/>
    <w:rsid w:val="00450E06"/>
    <w:rsid w:val="00453D81"/>
    <w:rsid w:val="0045408A"/>
    <w:rsid w:val="00456DCF"/>
    <w:rsid w:val="004570E0"/>
    <w:rsid w:val="00457C95"/>
    <w:rsid w:val="00465671"/>
    <w:rsid w:val="00472685"/>
    <w:rsid w:val="00473318"/>
    <w:rsid w:val="00473633"/>
    <w:rsid w:val="0047409C"/>
    <w:rsid w:val="004823FD"/>
    <w:rsid w:val="004870B4"/>
    <w:rsid w:val="00491334"/>
    <w:rsid w:val="004941AD"/>
    <w:rsid w:val="004955D9"/>
    <w:rsid w:val="00497034"/>
    <w:rsid w:val="004A486F"/>
    <w:rsid w:val="004A7E8F"/>
    <w:rsid w:val="004B3FFF"/>
    <w:rsid w:val="004B708C"/>
    <w:rsid w:val="004B7439"/>
    <w:rsid w:val="004C1F10"/>
    <w:rsid w:val="004C32B4"/>
    <w:rsid w:val="004C67A2"/>
    <w:rsid w:val="004D0F46"/>
    <w:rsid w:val="004D1BC1"/>
    <w:rsid w:val="004D405C"/>
    <w:rsid w:val="004E4FB9"/>
    <w:rsid w:val="004F2AA8"/>
    <w:rsid w:val="004F2B7C"/>
    <w:rsid w:val="004F5D31"/>
    <w:rsid w:val="005035C4"/>
    <w:rsid w:val="00516127"/>
    <w:rsid w:val="00520B95"/>
    <w:rsid w:val="0052373E"/>
    <w:rsid w:val="005273BE"/>
    <w:rsid w:val="00527787"/>
    <w:rsid w:val="00534B56"/>
    <w:rsid w:val="0053638B"/>
    <w:rsid w:val="00540079"/>
    <w:rsid w:val="00540B6B"/>
    <w:rsid w:val="00542E24"/>
    <w:rsid w:val="00543843"/>
    <w:rsid w:val="005456A1"/>
    <w:rsid w:val="00550D5D"/>
    <w:rsid w:val="00552DE0"/>
    <w:rsid w:val="00555211"/>
    <w:rsid w:val="00555E83"/>
    <w:rsid w:val="005622BA"/>
    <w:rsid w:val="00562EE7"/>
    <w:rsid w:val="00562F46"/>
    <w:rsid w:val="00564C58"/>
    <w:rsid w:val="00571760"/>
    <w:rsid w:val="00577AF9"/>
    <w:rsid w:val="005810A8"/>
    <w:rsid w:val="00582185"/>
    <w:rsid w:val="005939EB"/>
    <w:rsid w:val="00596AB4"/>
    <w:rsid w:val="005976D3"/>
    <w:rsid w:val="005A02E7"/>
    <w:rsid w:val="005A5EF6"/>
    <w:rsid w:val="005A7E07"/>
    <w:rsid w:val="005B3FBC"/>
    <w:rsid w:val="005C4508"/>
    <w:rsid w:val="005C503E"/>
    <w:rsid w:val="005C5519"/>
    <w:rsid w:val="005D0FD4"/>
    <w:rsid w:val="005D5A40"/>
    <w:rsid w:val="005E15D8"/>
    <w:rsid w:val="005E2C1B"/>
    <w:rsid w:val="005E7E48"/>
    <w:rsid w:val="005F0009"/>
    <w:rsid w:val="005F07E2"/>
    <w:rsid w:val="005F337E"/>
    <w:rsid w:val="005F5455"/>
    <w:rsid w:val="00601AA0"/>
    <w:rsid w:val="00602B59"/>
    <w:rsid w:val="00605727"/>
    <w:rsid w:val="00606478"/>
    <w:rsid w:val="00607152"/>
    <w:rsid w:val="00610A60"/>
    <w:rsid w:val="00611B22"/>
    <w:rsid w:val="00617711"/>
    <w:rsid w:val="00617836"/>
    <w:rsid w:val="006178D1"/>
    <w:rsid w:val="00617B96"/>
    <w:rsid w:val="00620D06"/>
    <w:rsid w:val="00623E77"/>
    <w:rsid w:val="0063003D"/>
    <w:rsid w:val="006304B3"/>
    <w:rsid w:val="00631D40"/>
    <w:rsid w:val="0063457A"/>
    <w:rsid w:val="00635852"/>
    <w:rsid w:val="0063586A"/>
    <w:rsid w:val="00635AE9"/>
    <w:rsid w:val="00647D25"/>
    <w:rsid w:val="00652676"/>
    <w:rsid w:val="006527B0"/>
    <w:rsid w:val="006535A2"/>
    <w:rsid w:val="00653942"/>
    <w:rsid w:val="006547F4"/>
    <w:rsid w:val="0066411C"/>
    <w:rsid w:val="0066456A"/>
    <w:rsid w:val="00666667"/>
    <w:rsid w:val="00681F39"/>
    <w:rsid w:val="00684EDC"/>
    <w:rsid w:val="00685D8B"/>
    <w:rsid w:val="00687E4A"/>
    <w:rsid w:val="0069380D"/>
    <w:rsid w:val="00693D65"/>
    <w:rsid w:val="00694B82"/>
    <w:rsid w:val="00694EEA"/>
    <w:rsid w:val="00695685"/>
    <w:rsid w:val="00695FAB"/>
    <w:rsid w:val="006A1870"/>
    <w:rsid w:val="006A31E4"/>
    <w:rsid w:val="006A43E5"/>
    <w:rsid w:val="006B558E"/>
    <w:rsid w:val="006C0F4A"/>
    <w:rsid w:val="006C4EAF"/>
    <w:rsid w:val="006C597E"/>
    <w:rsid w:val="006C7359"/>
    <w:rsid w:val="006D71EE"/>
    <w:rsid w:val="006E356E"/>
    <w:rsid w:val="006E64D2"/>
    <w:rsid w:val="006E6D98"/>
    <w:rsid w:val="006E7CE2"/>
    <w:rsid w:val="006F33B2"/>
    <w:rsid w:val="0070082C"/>
    <w:rsid w:val="007051F0"/>
    <w:rsid w:val="007064AE"/>
    <w:rsid w:val="00706B95"/>
    <w:rsid w:val="00713EBC"/>
    <w:rsid w:val="0071552C"/>
    <w:rsid w:val="00723B11"/>
    <w:rsid w:val="00730542"/>
    <w:rsid w:val="00732F36"/>
    <w:rsid w:val="00733AC0"/>
    <w:rsid w:val="00734E90"/>
    <w:rsid w:val="00736878"/>
    <w:rsid w:val="007379D8"/>
    <w:rsid w:val="0074347E"/>
    <w:rsid w:val="00750180"/>
    <w:rsid w:val="007521BD"/>
    <w:rsid w:val="00755E83"/>
    <w:rsid w:val="007600CD"/>
    <w:rsid w:val="00760FAB"/>
    <w:rsid w:val="007636D8"/>
    <w:rsid w:val="00765E69"/>
    <w:rsid w:val="00771670"/>
    <w:rsid w:val="0077358C"/>
    <w:rsid w:val="0077469F"/>
    <w:rsid w:val="00776008"/>
    <w:rsid w:val="00792BAC"/>
    <w:rsid w:val="00793547"/>
    <w:rsid w:val="00793A50"/>
    <w:rsid w:val="007A2CA3"/>
    <w:rsid w:val="007A5142"/>
    <w:rsid w:val="007A619B"/>
    <w:rsid w:val="007A7DCD"/>
    <w:rsid w:val="007B2F23"/>
    <w:rsid w:val="007C0A65"/>
    <w:rsid w:val="007C59AA"/>
    <w:rsid w:val="007C59F5"/>
    <w:rsid w:val="007D5A3C"/>
    <w:rsid w:val="007D715A"/>
    <w:rsid w:val="007D7AC8"/>
    <w:rsid w:val="007E01AA"/>
    <w:rsid w:val="007E083A"/>
    <w:rsid w:val="007E1439"/>
    <w:rsid w:val="007E1B0F"/>
    <w:rsid w:val="007E372D"/>
    <w:rsid w:val="007E7AE0"/>
    <w:rsid w:val="007F03EF"/>
    <w:rsid w:val="007F0B53"/>
    <w:rsid w:val="007F253F"/>
    <w:rsid w:val="007F6F47"/>
    <w:rsid w:val="00800817"/>
    <w:rsid w:val="008043A8"/>
    <w:rsid w:val="00807497"/>
    <w:rsid w:val="00810074"/>
    <w:rsid w:val="008103E1"/>
    <w:rsid w:val="00815270"/>
    <w:rsid w:val="00816D46"/>
    <w:rsid w:val="00821FC3"/>
    <w:rsid w:val="00827E12"/>
    <w:rsid w:val="00830D96"/>
    <w:rsid w:val="0083491A"/>
    <w:rsid w:val="008413D4"/>
    <w:rsid w:val="008448AB"/>
    <w:rsid w:val="00846568"/>
    <w:rsid w:val="00846619"/>
    <w:rsid w:val="00851B30"/>
    <w:rsid w:val="008560AB"/>
    <w:rsid w:val="00860070"/>
    <w:rsid w:val="008607BF"/>
    <w:rsid w:val="00864E9B"/>
    <w:rsid w:val="008769FF"/>
    <w:rsid w:val="00877E3A"/>
    <w:rsid w:val="0088026D"/>
    <w:rsid w:val="00882D07"/>
    <w:rsid w:val="008835F9"/>
    <w:rsid w:val="00884D7B"/>
    <w:rsid w:val="00892A4A"/>
    <w:rsid w:val="00894EBA"/>
    <w:rsid w:val="00896A64"/>
    <w:rsid w:val="008A2327"/>
    <w:rsid w:val="008A6F01"/>
    <w:rsid w:val="008A7D31"/>
    <w:rsid w:val="008B6136"/>
    <w:rsid w:val="008D0510"/>
    <w:rsid w:val="008D060C"/>
    <w:rsid w:val="008D24DA"/>
    <w:rsid w:val="008D398D"/>
    <w:rsid w:val="008E29AE"/>
    <w:rsid w:val="008F083B"/>
    <w:rsid w:val="008F2233"/>
    <w:rsid w:val="008F2424"/>
    <w:rsid w:val="008F3509"/>
    <w:rsid w:val="008F6F51"/>
    <w:rsid w:val="00904835"/>
    <w:rsid w:val="009077C7"/>
    <w:rsid w:val="0091002C"/>
    <w:rsid w:val="00911E10"/>
    <w:rsid w:val="0091412F"/>
    <w:rsid w:val="0091480B"/>
    <w:rsid w:val="00915E9A"/>
    <w:rsid w:val="009239B3"/>
    <w:rsid w:val="00924570"/>
    <w:rsid w:val="00924D8F"/>
    <w:rsid w:val="009252D3"/>
    <w:rsid w:val="00932A89"/>
    <w:rsid w:val="00936E6E"/>
    <w:rsid w:val="00941289"/>
    <w:rsid w:val="0094221E"/>
    <w:rsid w:val="009469F3"/>
    <w:rsid w:val="00950DD4"/>
    <w:rsid w:val="00953F7D"/>
    <w:rsid w:val="009645FF"/>
    <w:rsid w:val="00967D70"/>
    <w:rsid w:val="00970D87"/>
    <w:rsid w:val="00971D82"/>
    <w:rsid w:val="00982173"/>
    <w:rsid w:val="00983B0D"/>
    <w:rsid w:val="00983DE8"/>
    <w:rsid w:val="009844DF"/>
    <w:rsid w:val="00984850"/>
    <w:rsid w:val="00984CB3"/>
    <w:rsid w:val="00986771"/>
    <w:rsid w:val="00997E33"/>
    <w:rsid w:val="009A17D5"/>
    <w:rsid w:val="009A2BA5"/>
    <w:rsid w:val="009A301A"/>
    <w:rsid w:val="009A4197"/>
    <w:rsid w:val="009A5903"/>
    <w:rsid w:val="009B011A"/>
    <w:rsid w:val="009B0918"/>
    <w:rsid w:val="009B2432"/>
    <w:rsid w:val="009B29EA"/>
    <w:rsid w:val="009B41D6"/>
    <w:rsid w:val="009B498D"/>
    <w:rsid w:val="009B70FE"/>
    <w:rsid w:val="009C11EF"/>
    <w:rsid w:val="009C1BB1"/>
    <w:rsid w:val="009C4855"/>
    <w:rsid w:val="009C59D0"/>
    <w:rsid w:val="009C7593"/>
    <w:rsid w:val="009C7A67"/>
    <w:rsid w:val="009D1DEB"/>
    <w:rsid w:val="009D1F4E"/>
    <w:rsid w:val="009D679C"/>
    <w:rsid w:val="009D6FD3"/>
    <w:rsid w:val="009D72BD"/>
    <w:rsid w:val="009E67D6"/>
    <w:rsid w:val="009F0D43"/>
    <w:rsid w:val="009F1311"/>
    <w:rsid w:val="009F48DB"/>
    <w:rsid w:val="009F4D5F"/>
    <w:rsid w:val="009F6085"/>
    <w:rsid w:val="009F6D7A"/>
    <w:rsid w:val="00A044D9"/>
    <w:rsid w:val="00A06894"/>
    <w:rsid w:val="00A1018F"/>
    <w:rsid w:val="00A10A69"/>
    <w:rsid w:val="00A10D58"/>
    <w:rsid w:val="00A17A6B"/>
    <w:rsid w:val="00A205AC"/>
    <w:rsid w:val="00A20625"/>
    <w:rsid w:val="00A21A7E"/>
    <w:rsid w:val="00A22D1C"/>
    <w:rsid w:val="00A26CC1"/>
    <w:rsid w:val="00A26D0E"/>
    <w:rsid w:val="00A2783A"/>
    <w:rsid w:val="00A338C5"/>
    <w:rsid w:val="00A34AA7"/>
    <w:rsid w:val="00A34D27"/>
    <w:rsid w:val="00A35EA8"/>
    <w:rsid w:val="00A401EA"/>
    <w:rsid w:val="00A402B0"/>
    <w:rsid w:val="00A40E41"/>
    <w:rsid w:val="00A411B5"/>
    <w:rsid w:val="00A427EA"/>
    <w:rsid w:val="00A436AF"/>
    <w:rsid w:val="00A453BD"/>
    <w:rsid w:val="00A50C83"/>
    <w:rsid w:val="00A54B6D"/>
    <w:rsid w:val="00A630D1"/>
    <w:rsid w:val="00A649DE"/>
    <w:rsid w:val="00A66608"/>
    <w:rsid w:val="00A67678"/>
    <w:rsid w:val="00A8562D"/>
    <w:rsid w:val="00A8619E"/>
    <w:rsid w:val="00A9270F"/>
    <w:rsid w:val="00A94115"/>
    <w:rsid w:val="00A960EF"/>
    <w:rsid w:val="00AA0D65"/>
    <w:rsid w:val="00AA3D36"/>
    <w:rsid w:val="00AA6CA6"/>
    <w:rsid w:val="00AA7DD2"/>
    <w:rsid w:val="00AC0228"/>
    <w:rsid w:val="00AC1519"/>
    <w:rsid w:val="00AC1DA7"/>
    <w:rsid w:val="00AD0120"/>
    <w:rsid w:val="00AD6216"/>
    <w:rsid w:val="00AE03DB"/>
    <w:rsid w:val="00AE11D3"/>
    <w:rsid w:val="00AE2669"/>
    <w:rsid w:val="00AE6E5C"/>
    <w:rsid w:val="00B0087A"/>
    <w:rsid w:val="00B07D4D"/>
    <w:rsid w:val="00B10EA6"/>
    <w:rsid w:val="00B23307"/>
    <w:rsid w:val="00B32965"/>
    <w:rsid w:val="00B40CFB"/>
    <w:rsid w:val="00B41DCB"/>
    <w:rsid w:val="00B528F5"/>
    <w:rsid w:val="00B66CDC"/>
    <w:rsid w:val="00B674F6"/>
    <w:rsid w:val="00B718FB"/>
    <w:rsid w:val="00B71ADF"/>
    <w:rsid w:val="00B72802"/>
    <w:rsid w:val="00B73FC2"/>
    <w:rsid w:val="00B8231F"/>
    <w:rsid w:val="00B84293"/>
    <w:rsid w:val="00B867BC"/>
    <w:rsid w:val="00B96D09"/>
    <w:rsid w:val="00BA0394"/>
    <w:rsid w:val="00BA0672"/>
    <w:rsid w:val="00BA12D3"/>
    <w:rsid w:val="00BA2D8A"/>
    <w:rsid w:val="00BA6984"/>
    <w:rsid w:val="00BB2577"/>
    <w:rsid w:val="00BB277A"/>
    <w:rsid w:val="00BB74B0"/>
    <w:rsid w:val="00BC7FCC"/>
    <w:rsid w:val="00BD506B"/>
    <w:rsid w:val="00BD5A50"/>
    <w:rsid w:val="00BE0A64"/>
    <w:rsid w:val="00BE0B38"/>
    <w:rsid w:val="00BE5708"/>
    <w:rsid w:val="00BF4013"/>
    <w:rsid w:val="00C02101"/>
    <w:rsid w:val="00C03058"/>
    <w:rsid w:val="00C04374"/>
    <w:rsid w:val="00C12493"/>
    <w:rsid w:val="00C14CB6"/>
    <w:rsid w:val="00C174A2"/>
    <w:rsid w:val="00C175CA"/>
    <w:rsid w:val="00C22830"/>
    <w:rsid w:val="00C261C2"/>
    <w:rsid w:val="00C2780E"/>
    <w:rsid w:val="00C300F4"/>
    <w:rsid w:val="00C31F61"/>
    <w:rsid w:val="00C47E1B"/>
    <w:rsid w:val="00C5047E"/>
    <w:rsid w:val="00C55262"/>
    <w:rsid w:val="00C57B41"/>
    <w:rsid w:val="00C643C6"/>
    <w:rsid w:val="00C650F9"/>
    <w:rsid w:val="00C66C52"/>
    <w:rsid w:val="00C70A49"/>
    <w:rsid w:val="00C77792"/>
    <w:rsid w:val="00C8287F"/>
    <w:rsid w:val="00C85374"/>
    <w:rsid w:val="00CA0F54"/>
    <w:rsid w:val="00CA1255"/>
    <w:rsid w:val="00CA1E70"/>
    <w:rsid w:val="00CA1F27"/>
    <w:rsid w:val="00CA206F"/>
    <w:rsid w:val="00CA6B4A"/>
    <w:rsid w:val="00CB497B"/>
    <w:rsid w:val="00CC0516"/>
    <w:rsid w:val="00CC23B2"/>
    <w:rsid w:val="00CD19FF"/>
    <w:rsid w:val="00CD200F"/>
    <w:rsid w:val="00CD2CF4"/>
    <w:rsid w:val="00CD4BCF"/>
    <w:rsid w:val="00CD5536"/>
    <w:rsid w:val="00CD59A7"/>
    <w:rsid w:val="00CD5B26"/>
    <w:rsid w:val="00CD673A"/>
    <w:rsid w:val="00CF7A62"/>
    <w:rsid w:val="00D05999"/>
    <w:rsid w:val="00D17286"/>
    <w:rsid w:val="00D25415"/>
    <w:rsid w:val="00D26E61"/>
    <w:rsid w:val="00D336BE"/>
    <w:rsid w:val="00D36F7E"/>
    <w:rsid w:val="00D42479"/>
    <w:rsid w:val="00D44A32"/>
    <w:rsid w:val="00D476A9"/>
    <w:rsid w:val="00D47CD5"/>
    <w:rsid w:val="00D47DA6"/>
    <w:rsid w:val="00D5664C"/>
    <w:rsid w:val="00D618CC"/>
    <w:rsid w:val="00D63777"/>
    <w:rsid w:val="00D63D9D"/>
    <w:rsid w:val="00D703EA"/>
    <w:rsid w:val="00D72E70"/>
    <w:rsid w:val="00D748FF"/>
    <w:rsid w:val="00D8024F"/>
    <w:rsid w:val="00D86438"/>
    <w:rsid w:val="00D91CD4"/>
    <w:rsid w:val="00D921ED"/>
    <w:rsid w:val="00D92C9F"/>
    <w:rsid w:val="00D93D44"/>
    <w:rsid w:val="00D97F40"/>
    <w:rsid w:val="00DA6767"/>
    <w:rsid w:val="00DA6D2E"/>
    <w:rsid w:val="00DB0D3B"/>
    <w:rsid w:val="00DB3E36"/>
    <w:rsid w:val="00DB4FB0"/>
    <w:rsid w:val="00DC7A5F"/>
    <w:rsid w:val="00DD20AB"/>
    <w:rsid w:val="00DD62CF"/>
    <w:rsid w:val="00DD71FE"/>
    <w:rsid w:val="00DD78E5"/>
    <w:rsid w:val="00DE1264"/>
    <w:rsid w:val="00DE55DA"/>
    <w:rsid w:val="00DE77A7"/>
    <w:rsid w:val="00DF03CD"/>
    <w:rsid w:val="00DF63E9"/>
    <w:rsid w:val="00DF7C0F"/>
    <w:rsid w:val="00E05B6D"/>
    <w:rsid w:val="00E102E0"/>
    <w:rsid w:val="00E11478"/>
    <w:rsid w:val="00E20E5F"/>
    <w:rsid w:val="00E22312"/>
    <w:rsid w:val="00E2491B"/>
    <w:rsid w:val="00E362F3"/>
    <w:rsid w:val="00E367F4"/>
    <w:rsid w:val="00E40620"/>
    <w:rsid w:val="00E41B17"/>
    <w:rsid w:val="00E42371"/>
    <w:rsid w:val="00E434A3"/>
    <w:rsid w:val="00E4489C"/>
    <w:rsid w:val="00E4658F"/>
    <w:rsid w:val="00E466B8"/>
    <w:rsid w:val="00E5086D"/>
    <w:rsid w:val="00E521A5"/>
    <w:rsid w:val="00E52763"/>
    <w:rsid w:val="00E5338A"/>
    <w:rsid w:val="00E53C40"/>
    <w:rsid w:val="00E557F2"/>
    <w:rsid w:val="00E570EE"/>
    <w:rsid w:val="00E60EBE"/>
    <w:rsid w:val="00E636D5"/>
    <w:rsid w:val="00E660ED"/>
    <w:rsid w:val="00E72078"/>
    <w:rsid w:val="00E72DBF"/>
    <w:rsid w:val="00E7351E"/>
    <w:rsid w:val="00E807AC"/>
    <w:rsid w:val="00E83002"/>
    <w:rsid w:val="00E86346"/>
    <w:rsid w:val="00E87BC8"/>
    <w:rsid w:val="00E87F45"/>
    <w:rsid w:val="00E936A5"/>
    <w:rsid w:val="00E95922"/>
    <w:rsid w:val="00E977A3"/>
    <w:rsid w:val="00EA0664"/>
    <w:rsid w:val="00EA2392"/>
    <w:rsid w:val="00EB0DEE"/>
    <w:rsid w:val="00EB4923"/>
    <w:rsid w:val="00EC0B56"/>
    <w:rsid w:val="00EC5C66"/>
    <w:rsid w:val="00ED2B3F"/>
    <w:rsid w:val="00ED374F"/>
    <w:rsid w:val="00EE1630"/>
    <w:rsid w:val="00EE4D01"/>
    <w:rsid w:val="00EE57AD"/>
    <w:rsid w:val="00EE5F83"/>
    <w:rsid w:val="00EE6DA6"/>
    <w:rsid w:val="00EF1983"/>
    <w:rsid w:val="00EF402A"/>
    <w:rsid w:val="00EF403D"/>
    <w:rsid w:val="00EF52A1"/>
    <w:rsid w:val="00EF7CBF"/>
    <w:rsid w:val="00F053A0"/>
    <w:rsid w:val="00F07FA0"/>
    <w:rsid w:val="00F11BF5"/>
    <w:rsid w:val="00F11EEC"/>
    <w:rsid w:val="00F12BF2"/>
    <w:rsid w:val="00F14829"/>
    <w:rsid w:val="00F14B20"/>
    <w:rsid w:val="00F155D8"/>
    <w:rsid w:val="00F211A4"/>
    <w:rsid w:val="00F2424D"/>
    <w:rsid w:val="00F26C68"/>
    <w:rsid w:val="00F2708B"/>
    <w:rsid w:val="00F32E96"/>
    <w:rsid w:val="00F35826"/>
    <w:rsid w:val="00F4168E"/>
    <w:rsid w:val="00F41910"/>
    <w:rsid w:val="00F444E2"/>
    <w:rsid w:val="00F528EC"/>
    <w:rsid w:val="00F54B68"/>
    <w:rsid w:val="00F5768C"/>
    <w:rsid w:val="00F578AF"/>
    <w:rsid w:val="00F67B23"/>
    <w:rsid w:val="00F70120"/>
    <w:rsid w:val="00F7167B"/>
    <w:rsid w:val="00F7223E"/>
    <w:rsid w:val="00F72AF0"/>
    <w:rsid w:val="00F72F9F"/>
    <w:rsid w:val="00F77193"/>
    <w:rsid w:val="00F82F78"/>
    <w:rsid w:val="00F84923"/>
    <w:rsid w:val="00F91EBC"/>
    <w:rsid w:val="00F9383F"/>
    <w:rsid w:val="00FA0A06"/>
    <w:rsid w:val="00FA0CE0"/>
    <w:rsid w:val="00FA1E36"/>
    <w:rsid w:val="00FA681D"/>
    <w:rsid w:val="00FA7576"/>
    <w:rsid w:val="00FB0383"/>
    <w:rsid w:val="00FB0418"/>
    <w:rsid w:val="00FB7810"/>
    <w:rsid w:val="00FB7EBE"/>
    <w:rsid w:val="00FC29A8"/>
    <w:rsid w:val="00FC411A"/>
    <w:rsid w:val="00FC6FBC"/>
    <w:rsid w:val="00FD051A"/>
    <w:rsid w:val="00FD2F66"/>
    <w:rsid w:val="00FD61F1"/>
    <w:rsid w:val="00FE0E59"/>
    <w:rsid w:val="00FE15A2"/>
    <w:rsid w:val="00FE7688"/>
    <w:rsid w:val="00FF1827"/>
    <w:rsid w:val="00FF1B6B"/>
    <w:rsid w:val="00FF33D7"/>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F8C79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style>
  <w:style w:type="paragraph" w:styleId="Heading1">
    <w:name w:val="heading 1"/>
    <w:basedOn w:val="Normal"/>
    <w:next w:val="Normal"/>
    <w:link w:val="Heading1Char"/>
    <w:qFormat/>
    <w:rsid w:val="001E6F4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1">
    <w:name w:val="Char Char1"/>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character" w:customStyle="1" w:styleId="Heading1Char">
    <w:name w:val="Heading 1 Char"/>
    <w:link w:val="Heading1"/>
    <w:rsid w:val="001E6F43"/>
    <w:rPr>
      <w:rFonts w:ascii="Cambria" w:eastAsia="Times New Roman" w:hAnsi="Cambria" w:cs="Times New Roman"/>
      <w:b/>
      <w:bCs/>
      <w:kern w:val="32"/>
      <w:sz w:val="32"/>
      <w:szCs w:val="32"/>
      <w:lang w:val="en-US" w:eastAsia="en-US"/>
    </w:rPr>
  </w:style>
  <w:style w:type="paragraph" w:customStyle="1" w:styleId="Outline2">
    <w:name w:val="Outline2"/>
    <w:basedOn w:val="Normal"/>
    <w:rsid w:val="001E6F43"/>
    <w:pPr>
      <w:spacing w:before="240"/>
      <w:ind w:left="360" w:hanging="360"/>
    </w:pPr>
    <w:rPr>
      <w:kern w:val="28"/>
      <w:sz w:val="24"/>
    </w:rPr>
  </w:style>
  <w:style w:type="paragraph" w:customStyle="1" w:styleId="Outline1">
    <w:name w:val="Outline1"/>
    <w:basedOn w:val="Normal"/>
    <w:next w:val="Outline2"/>
    <w:uiPriority w:val="99"/>
    <w:rsid w:val="001E6F43"/>
    <w:pPr>
      <w:keepNext/>
      <w:numPr>
        <w:numId w:val="3"/>
      </w:numPr>
      <w:spacing w:before="240"/>
    </w:pPr>
    <w:rPr>
      <w:kern w:val="28"/>
      <w:sz w:val="24"/>
    </w:rPr>
  </w:style>
  <w:style w:type="paragraph" w:customStyle="1" w:styleId="NormalIndent1">
    <w:name w:val="Normal Indent1"/>
    <w:basedOn w:val="Normal"/>
    <w:rsid w:val="00EE5F83"/>
    <w:pPr>
      <w:spacing w:before="60" w:after="60" w:line="240" w:lineRule="atLeast"/>
      <w:ind w:left="540" w:hanging="540"/>
    </w:pPr>
    <w:rPr>
      <w:sz w:val="22"/>
      <w:szCs w:val="24"/>
    </w:rPr>
  </w:style>
  <w:style w:type="paragraph" w:styleId="CommentSubject">
    <w:name w:val="annotation subject"/>
    <w:basedOn w:val="CommentText"/>
    <w:next w:val="CommentText"/>
    <w:link w:val="CommentSubjectChar"/>
    <w:rsid w:val="00CA1E70"/>
    <w:rPr>
      <w:b/>
      <w:bCs/>
    </w:rPr>
  </w:style>
  <w:style w:type="character" w:customStyle="1" w:styleId="CommentSubjectChar">
    <w:name w:val="Comment Subject Char"/>
    <w:link w:val="CommentSubject"/>
    <w:rsid w:val="00CA1E70"/>
    <w:rPr>
      <w:b/>
      <w:bCs/>
      <w:lang w:val="en-US" w:eastAsia="en-US" w:bidi="ar-SA"/>
    </w:rPr>
  </w:style>
  <w:style w:type="paragraph" w:styleId="ListParagraph">
    <w:name w:val="List Paragraph"/>
    <w:basedOn w:val="Normal"/>
    <w:uiPriority w:val="34"/>
    <w:qFormat/>
    <w:rsid w:val="002808F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00A0-AB45-4E60-8AD8-B65B3A94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2017-09-06T11:45:00Z</dcterms:created>
  <dcterms:modified xsi:type="dcterms:W3CDTF">2017-10-16T08:56:00Z</dcterms:modified>
</cp:coreProperties>
</file>