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69B2" w14:textId="77777777" w:rsidR="00FF25D0" w:rsidRDefault="00FF25D0" w:rsidP="00864A24">
      <w:pPr>
        <w:tabs>
          <w:tab w:val="left" w:pos="720"/>
          <w:tab w:val="right" w:leader="dot" w:pos="8640"/>
        </w:tabs>
        <w:jc w:val="center"/>
        <w:rPr>
          <w:b/>
          <w:noProof/>
          <w:szCs w:val="24"/>
        </w:rPr>
      </w:pPr>
      <w:r>
        <w:rPr>
          <w:b/>
          <w:noProof/>
          <w:szCs w:val="24"/>
        </w:rPr>
        <w:drawing>
          <wp:inline distT="0" distB="0" distL="0" distR="0" wp14:anchorId="30026E1D" wp14:editId="68471C02">
            <wp:extent cx="1781175" cy="795655"/>
            <wp:effectExtent l="0" t="0" r="9525" b="4445"/>
            <wp:docPr id="1" name="Picture 1" descr="E:\PP\Personal\eGov Project\eGOV Image Dec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P\Personal\eGov Project\eGOV Image Dec 20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795655"/>
                    </a:xfrm>
                    <a:prstGeom prst="rect">
                      <a:avLst/>
                    </a:prstGeom>
                    <a:noFill/>
                    <a:ln>
                      <a:noFill/>
                    </a:ln>
                  </pic:spPr>
                </pic:pic>
              </a:graphicData>
            </a:graphic>
          </wp:inline>
        </w:drawing>
      </w:r>
    </w:p>
    <w:p w14:paraId="7797AC66" w14:textId="77777777" w:rsidR="00FF25D0" w:rsidRPr="00B96826" w:rsidRDefault="00FF25D0" w:rsidP="00864A24">
      <w:pPr>
        <w:jc w:val="center"/>
        <w:rPr>
          <w:b/>
          <w:color w:val="31849B"/>
          <w:szCs w:val="24"/>
        </w:rPr>
      </w:pPr>
      <w:r>
        <w:rPr>
          <w:b/>
          <w:color w:val="31849B"/>
          <w:szCs w:val="24"/>
        </w:rPr>
        <w:t xml:space="preserve">   </w:t>
      </w:r>
      <w:r w:rsidRPr="00B96826">
        <w:rPr>
          <w:b/>
          <w:color w:val="31849B"/>
          <w:szCs w:val="24"/>
        </w:rPr>
        <w:t>Electronic Governance Agency</w:t>
      </w:r>
    </w:p>
    <w:p w14:paraId="10BDC3FD" w14:textId="77777777" w:rsidR="005A600F" w:rsidRPr="005A600F" w:rsidRDefault="005A600F" w:rsidP="00864A24">
      <w:pPr>
        <w:spacing w:after="150"/>
        <w:jc w:val="center"/>
        <w:rPr>
          <w:rFonts w:ascii="Times New Roman" w:eastAsia="Times New Roman" w:hAnsi="Times New Roman" w:cs="Times New Roman"/>
          <w:sz w:val="24"/>
          <w:szCs w:val="24"/>
        </w:rPr>
      </w:pPr>
      <w:r w:rsidRPr="0080685C">
        <w:rPr>
          <w:rFonts w:ascii="Times New Roman" w:eastAsia="Times New Roman" w:hAnsi="Times New Roman" w:cs="Times New Roman"/>
          <w:b/>
          <w:bCs/>
          <w:sz w:val="24"/>
          <w:szCs w:val="24"/>
        </w:rPr>
        <w:t>REQUEST FOR EXPRESSIONS OF INTEREST</w:t>
      </w:r>
    </w:p>
    <w:p w14:paraId="5B1468FF" w14:textId="77777777" w:rsidR="005A600F" w:rsidRPr="005A600F" w:rsidRDefault="005A600F" w:rsidP="00864A24">
      <w:pPr>
        <w:spacing w:after="150"/>
        <w:jc w:val="center"/>
        <w:rPr>
          <w:rFonts w:ascii="Times New Roman" w:eastAsia="Times New Roman" w:hAnsi="Times New Roman" w:cs="Times New Roman"/>
          <w:sz w:val="24"/>
          <w:szCs w:val="24"/>
        </w:rPr>
      </w:pPr>
      <w:r w:rsidRPr="0080685C">
        <w:rPr>
          <w:rFonts w:ascii="Times New Roman" w:eastAsia="Times New Roman" w:hAnsi="Times New Roman" w:cs="Times New Roman"/>
          <w:b/>
          <w:bCs/>
          <w:sz w:val="24"/>
          <w:szCs w:val="24"/>
        </w:rPr>
        <w:t>(CONSULTING SERVICES – FIRMS SELECTION)</w:t>
      </w:r>
    </w:p>
    <w:p w14:paraId="35315D71" w14:textId="4DF82EA2" w:rsidR="002F581B" w:rsidRPr="002F581B" w:rsidRDefault="002F581B" w:rsidP="002F581B">
      <w:pPr>
        <w:spacing w:after="150"/>
        <w:jc w:val="center"/>
        <w:rPr>
          <w:rFonts w:ascii="Times New Roman" w:eastAsia="Times New Roman" w:hAnsi="Times New Roman" w:cs="Times New Roman"/>
          <w:b/>
          <w:bCs/>
          <w:sz w:val="24"/>
          <w:szCs w:val="24"/>
        </w:rPr>
      </w:pPr>
      <w:r w:rsidRPr="002F581B">
        <w:rPr>
          <w:rFonts w:ascii="Times New Roman" w:eastAsia="Times New Roman" w:hAnsi="Times New Roman" w:cs="Times New Roman"/>
          <w:b/>
          <w:bCs/>
          <w:sz w:val="24"/>
          <w:szCs w:val="24"/>
        </w:rPr>
        <w:t>Consulting services for the design, development, configuration and deployment of Information Systems and their integration with back-office systems of the public service providers</w:t>
      </w:r>
    </w:p>
    <w:p w14:paraId="3DDF2639" w14:textId="77777777" w:rsidR="005A600F" w:rsidRPr="005A600F" w:rsidRDefault="005A600F" w:rsidP="00451702">
      <w:pPr>
        <w:spacing w:after="150" w:line="240" w:lineRule="auto"/>
        <w:jc w:val="both"/>
        <w:rPr>
          <w:rFonts w:ascii="Times New Roman" w:eastAsia="Times New Roman" w:hAnsi="Times New Roman" w:cs="Times New Roman"/>
          <w:sz w:val="24"/>
          <w:szCs w:val="24"/>
        </w:rPr>
      </w:pPr>
      <w:r w:rsidRPr="0080685C">
        <w:rPr>
          <w:rFonts w:ascii="Times New Roman" w:eastAsia="Times New Roman" w:hAnsi="Times New Roman" w:cs="Times New Roman"/>
          <w:b/>
          <w:bCs/>
          <w:sz w:val="24"/>
          <w:szCs w:val="24"/>
        </w:rPr>
        <w:t>REPUBLIC OF MOLDOVA</w:t>
      </w:r>
    </w:p>
    <w:p w14:paraId="34CA3AB7" w14:textId="77777777" w:rsidR="005A600F" w:rsidRPr="005A600F" w:rsidRDefault="005A600F" w:rsidP="001622DA">
      <w:pPr>
        <w:spacing w:after="0" w:line="240" w:lineRule="auto"/>
        <w:jc w:val="both"/>
        <w:rPr>
          <w:rFonts w:ascii="Times New Roman" w:eastAsia="Times New Roman" w:hAnsi="Times New Roman" w:cs="Times New Roman"/>
          <w:sz w:val="24"/>
          <w:szCs w:val="24"/>
        </w:rPr>
      </w:pPr>
      <w:r w:rsidRPr="0080685C">
        <w:rPr>
          <w:rFonts w:ascii="Times New Roman" w:eastAsia="Times New Roman" w:hAnsi="Times New Roman" w:cs="Times New Roman"/>
          <w:b/>
          <w:bCs/>
          <w:sz w:val="24"/>
          <w:szCs w:val="24"/>
        </w:rPr>
        <w:t>Modernization of Government Services Project </w:t>
      </w:r>
    </w:p>
    <w:p w14:paraId="4D3B486F" w14:textId="77777777" w:rsidR="005A600F" w:rsidRPr="005A600F" w:rsidRDefault="005A600F" w:rsidP="001622DA">
      <w:pPr>
        <w:spacing w:after="0" w:line="240" w:lineRule="auto"/>
        <w:jc w:val="both"/>
        <w:rPr>
          <w:rFonts w:ascii="Times New Roman" w:eastAsia="Times New Roman" w:hAnsi="Times New Roman" w:cs="Times New Roman"/>
          <w:sz w:val="24"/>
          <w:szCs w:val="24"/>
        </w:rPr>
      </w:pPr>
      <w:r w:rsidRPr="0080685C">
        <w:rPr>
          <w:rFonts w:ascii="Times New Roman" w:eastAsia="Times New Roman" w:hAnsi="Times New Roman" w:cs="Times New Roman"/>
          <w:b/>
          <w:bCs/>
          <w:sz w:val="24"/>
          <w:szCs w:val="24"/>
        </w:rPr>
        <w:t>Project ID No.</w:t>
      </w:r>
      <w:r w:rsidR="00C6720F">
        <w:rPr>
          <w:rFonts w:ascii="Times New Roman" w:eastAsia="Times New Roman" w:hAnsi="Times New Roman" w:cs="Times New Roman"/>
          <w:b/>
          <w:bCs/>
          <w:sz w:val="24"/>
          <w:szCs w:val="24"/>
        </w:rPr>
        <w:t>:</w:t>
      </w:r>
      <w:r w:rsidRPr="0080685C">
        <w:rPr>
          <w:rFonts w:ascii="Times New Roman" w:eastAsia="Times New Roman" w:hAnsi="Times New Roman" w:cs="Times New Roman"/>
          <w:b/>
          <w:bCs/>
          <w:sz w:val="24"/>
          <w:szCs w:val="24"/>
        </w:rPr>
        <w:t xml:space="preserve"> </w:t>
      </w:r>
      <w:r w:rsidRPr="003D5E12">
        <w:rPr>
          <w:rFonts w:ascii="Times New Roman" w:eastAsia="Times New Roman" w:hAnsi="Times New Roman" w:cs="Times New Roman"/>
          <w:sz w:val="24"/>
          <w:szCs w:val="24"/>
        </w:rPr>
        <w:t>P148537</w:t>
      </w:r>
    </w:p>
    <w:p w14:paraId="7656AEE0" w14:textId="77777777" w:rsidR="005A600F" w:rsidRPr="005A600F" w:rsidRDefault="005A600F" w:rsidP="001622DA">
      <w:pPr>
        <w:spacing w:after="0" w:line="240" w:lineRule="auto"/>
        <w:jc w:val="both"/>
        <w:rPr>
          <w:rFonts w:ascii="Times New Roman" w:eastAsia="Times New Roman" w:hAnsi="Times New Roman" w:cs="Times New Roman"/>
          <w:sz w:val="24"/>
          <w:szCs w:val="24"/>
        </w:rPr>
      </w:pPr>
      <w:r w:rsidRPr="0080685C">
        <w:rPr>
          <w:rFonts w:ascii="Times New Roman" w:eastAsia="Times New Roman" w:hAnsi="Times New Roman" w:cs="Times New Roman"/>
          <w:b/>
          <w:bCs/>
          <w:sz w:val="24"/>
          <w:szCs w:val="24"/>
        </w:rPr>
        <w:t xml:space="preserve">Credit No.: </w:t>
      </w:r>
      <w:r w:rsidRPr="003D5E12">
        <w:rPr>
          <w:rFonts w:ascii="Times New Roman" w:eastAsia="Times New Roman" w:hAnsi="Times New Roman" w:cs="Times New Roman"/>
          <w:sz w:val="24"/>
          <w:szCs w:val="24"/>
        </w:rPr>
        <w:t>6126-MD</w:t>
      </w:r>
    </w:p>
    <w:p w14:paraId="767FBE6F" w14:textId="562EFC5B" w:rsidR="005A600F" w:rsidRPr="002F581B" w:rsidRDefault="005A600F" w:rsidP="001622DA">
      <w:pPr>
        <w:spacing w:after="0" w:line="240" w:lineRule="auto"/>
        <w:jc w:val="both"/>
        <w:rPr>
          <w:rFonts w:ascii="Times New Roman" w:eastAsia="Times New Roman" w:hAnsi="Times New Roman" w:cs="Times New Roman"/>
          <w:sz w:val="24"/>
          <w:szCs w:val="24"/>
          <w:lang w:val="en-GB"/>
        </w:rPr>
      </w:pPr>
      <w:r w:rsidRPr="0080685C">
        <w:rPr>
          <w:rFonts w:ascii="Times New Roman" w:eastAsia="Times New Roman" w:hAnsi="Times New Roman" w:cs="Times New Roman"/>
          <w:b/>
          <w:bCs/>
          <w:sz w:val="24"/>
          <w:szCs w:val="24"/>
        </w:rPr>
        <w:t>Reference No.: </w:t>
      </w:r>
      <w:r w:rsidR="002F581B" w:rsidRPr="003D5E12">
        <w:rPr>
          <w:rFonts w:ascii="Times New Roman" w:eastAsia="Times New Roman" w:hAnsi="Times New Roman" w:cs="Times New Roman"/>
          <w:sz w:val="24"/>
          <w:szCs w:val="24"/>
        </w:rPr>
        <w:t>MD-EGA-233372-CS-QCBS</w:t>
      </w:r>
      <w:r w:rsidR="002F581B" w:rsidRPr="002F581B">
        <w:rPr>
          <w:rFonts w:ascii="Times New Roman" w:eastAsia="Times New Roman" w:hAnsi="Times New Roman" w:cs="Times New Roman"/>
          <w:b/>
          <w:bCs/>
          <w:sz w:val="24"/>
          <w:szCs w:val="24"/>
        </w:rPr>
        <w:t xml:space="preserve"> </w:t>
      </w:r>
    </w:p>
    <w:p w14:paraId="4467D9C2" w14:textId="77777777" w:rsidR="001622DA" w:rsidRDefault="001622DA" w:rsidP="00864A24">
      <w:pPr>
        <w:spacing w:after="150"/>
        <w:jc w:val="both"/>
        <w:rPr>
          <w:rFonts w:ascii="Times New Roman" w:eastAsia="Times New Roman" w:hAnsi="Times New Roman" w:cs="Times New Roman"/>
          <w:sz w:val="24"/>
          <w:szCs w:val="24"/>
        </w:rPr>
      </w:pPr>
    </w:p>
    <w:p w14:paraId="1DB99A4B" w14:textId="225F7DBF" w:rsidR="005A600F" w:rsidRPr="005A600F" w:rsidRDefault="005A600F" w:rsidP="00864A24">
      <w:pPr>
        <w:spacing w:after="150"/>
        <w:jc w:val="both"/>
        <w:rPr>
          <w:rFonts w:ascii="Times New Roman" w:eastAsia="Times New Roman" w:hAnsi="Times New Roman" w:cs="Times New Roman"/>
          <w:sz w:val="24"/>
          <w:szCs w:val="24"/>
        </w:rPr>
      </w:pPr>
      <w:r w:rsidRPr="005A600F">
        <w:rPr>
          <w:rFonts w:ascii="Times New Roman" w:eastAsia="Times New Roman" w:hAnsi="Times New Roman" w:cs="Times New Roman"/>
          <w:sz w:val="24"/>
          <w:szCs w:val="24"/>
        </w:rPr>
        <w:t>The Republic of Moldova has received financing from the World Bank toward the cost of the Modernization of Government Services Project and intends to apply part of the proceeds for consulting services.</w:t>
      </w:r>
    </w:p>
    <w:p w14:paraId="7460ED5C" w14:textId="7D0733B2" w:rsidR="005A600F" w:rsidRPr="005A600F" w:rsidRDefault="005A600F" w:rsidP="00954B7C">
      <w:pPr>
        <w:tabs>
          <w:tab w:val="left" w:pos="709"/>
        </w:tabs>
        <w:spacing w:after="150"/>
        <w:jc w:val="both"/>
        <w:rPr>
          <w:rFonts w:ascii="Times New Roman" w:eastAsia="Times New Roman" w:hAnsi="Times New Roman" w:cs="Times New Roman"/>
          <w:sz w:val="24"/>
          <w:szCs w:val="24"/>
        </w:rPr>
      </w:pPr>
      <w:r w:rsidRPr="0080685C">
        <w:rPr>
          <w:rFonts w:ascii="Times New Roman" w:eastAsia="Times New Roman" w:hAnsi="Times New Roman" w:cs="Times New Roman"/>
          <w:b/>
          <w:bCs/>
          <w:i/>
          <w:iCs/>
          <w:sz w:val="24"/>
          <w:szCs w:val="24"/>
        </w:rPr>
        <w:t>The</w:t>
      </w:r>
      <w:r w:rsidR="00BB6DD1" w:rsidRPr="00BB6DD1">
        <w:rPr>
          <w:rFonts w:ascii="Times New Roman" w:eastAsia="Times New Roman" w:hAnsi="Times New Roman" w:cs="Times New Roman"/>
          <w:sz w:val="24"/>
          <w:szCs w:val="24"/>
        </w:rPr>
        <w:t xml:space="preserve"> </w:t>
      </w:r>
      <w:r w:rsidR="00BB6DD1" w:rsidRPr="00BB6DD1">
        <w:rPr>
          <w:rFonts w:ascii="Times New Roman" w:eastAsia="Times New Roman" w:hAnsi="Times New Roman" w:cs="Times New Roman"/>
          <w:b/>
          <w:i/>
          <w:sz w:val="24"/>
          <w:szCs w:val="24"/>
        </w:rPr>
        <w:t>e-Governance Agency as a</w:t>
      </w:r>
      <w:r w:rsidRPr="0080685C">
        <w:rPr>
          <w:rFonts w:ascii="Times New Roman" w:eastAsia="Times New Roman" w:hAnsi="Times New Roman" w:cs="Times New Roman"/>
          <w:b/>
          <w:bCs/>
          <w:i/>
          <w:iCs/>
          <w:sz w:val="24"/>
          <w:szCs w:val="24"/>
        </w:rPr>
        <w:t xml:space="preserve"> Client is looking for an ICT consulting company to develop the </w:t>
      </w:r>
      <w:r w:rsidR="00F5348D" w:rsidRPr="00F5348D">
        <w:rPr>
          <w:rFonts w:ascii="Times New Roman" w:eastAsia="Times New Roman" w:hAnsi="Times New Roman" w:cs="Times New Roman"/>
          <w:b/>
          <w:bCs/>
          <w:i/>
          <w:iCs/>
          <w:sz w:val="24"/>
          <w:szCs w:val="24"/>
        </w:rPr>
        <w:t xml:space="preserve">Information Systems and their integration with back-office systems </w:t>
      </w:r>
      <w:r w:rsidRPr="0080685C">
        <w:rPr>
          <w:rFonts w:ascii="Times New Roman" w:eastAsia="Times New Roman" w:hAnsi="Times New Roman" w:cs="Times New Roman"/>
          <w:b/>
          <w:bCs/>
          <w:i/>
          <w:iCs/>
          <w:sz w:val="24"/>
          <w:szCs w:val="24"/>
        </w:rPr>
        <w:t>with demonstrated experience in the design and implementation of similar complexity projects to perform key client-facing activities, and to provide on-going maintenance and technical support.</w:t>
      </w:r>
      <w:r w:rsidRPr="005A600F">
        <w:rPr>
          <w:rFonts w:ascii="Times New Roman" w:eastAsia="Times New Roman" w:hAnsi="Times New Roman" w:cs="Times New Roman"/>
          <w:sz w:val="24"/>
          <w:szCs w:val="24"/>
        </w:rPr>
        <w:t> </w:t>
      </w:r>
    </w:p>
    <w:p w14:paraId="457ED284" w14:textId="77777777" w:rsidR="00B239D7" w:rsidRDefault="005A600F" w:rsidP="00864A24">
      <w:pPr>
        <w:spacing w:after="150"/>
        <w:jc w:val="both"/>
        <w:rPr>
          <w:rFonts w:ascii="Times New Roman" w:eastAsia="Times New Roman" w:hAnsi="Times New Roman" w:cs="Times New Roman"/>
          <w:sz w:val="24"/>
          <w:szCs w:val="24"/>
        </w:rPr>
      </w:pPr>
      <w:r w:rsidRPr="005A600F">
        <w:rPr>
          <w:rFonts w:ascii="Times New Roman" w:eastAsia="Times New Roman" w:hAnsi="Times New Roman" w:cs="Times New Roman"/>
          <w:sz w:val="24"/>
          <w:szCs w:val="24"/>
        </w:rPr>
        <w:t xml:space="preserve">The e-Governance Agency now invites eligible </w:t>
      </w:r>
      <w:r w:rsidRPr="005A600F">
        <w:rPr>
          <w:rFonts w:ascii="Times New Roman" w:eastAsia="Times New Roman" w:hAnsi="Times New Roman" w:cs="Times New Roman"/>
          <w:b/>
          <w:sz w:val="24"/>
          <w:szCs w:val="24"/>
        </w:rPr>
        <w:t>consulting firms</w:t>
      </w:r>
      <w:r w:rsidRPr="005A600F">
        <w:rPr>
          <w:rFonts w:ascii="Times New Roman" w:eastAsia="Times New Roman" w:hAnsi="Times New Roman" w:cs="Times New Roman"/>
          <w:sz w:val="24"/>
          <w:szCs w:val="24"/>
        </w:rPr>
        <w:t xml:space="preserve"> (“Consultants”) to indicate their interest in providing the Services. Interested Firms shall provide information demonstrating that they have the required qualifications and relevant experience to perform the Services (required qualifications and experience of the firm, but not individual experts’ bio data). </w:t>
      </w:r>
    </w:p>
    <w:p w14:paraId="2D5EE19A" w14:textId="77777777" w:rsidR="005A600F" w:rsidRPr="005A600F" w:rsidRDefault="005A600F" w:rsidP="00864A24">
      <w:pPr>
        <w:spacing w:after="150"/>
        <w:jc w:val="both"/>
        <w:rPr>
          <w:rFonts w:ascii="Times New Roman" w:eastAsia="Times New Roman" w:hAnsi="Times New Roman" w:cs="Times New Roman"/>
          <w:sz w:val="24"/>
          <w:szCs w:val="24"/>
        </w:rPr>
      </w:pPr>
      <w:r w:rsidRPr="005A600F">
        <w:rPr>
          <w:rFonts w:ascii="Times New Roman" w:eastAsia="Times New Roman" w:hAnsi="Times New Roman" w:cs="Times New Roman"/>
          <w:sz w:val="24"/>
          <w:szCs w:val="24"/>
        </w:rPr>
        <w:t>The shortlisting criteria are: </w:t>
      </w:r>
    </w:p>
    <w:p w14:paraId="2C01AE02" w14:textId="77777777" w:rsidR="005A600F" w:rsidRPr="005A600F" w:rsidRDefault="005A600F" w:rsidP="00864A24">
      <w:pPr>
        <w:spacing w:after="150"/>
        <w:jc w:val="both"/>
        <w:rPr>
          <w:rFonts w:ascii="Times New Roman" w:eastAsia="Times New Roman" w:hAnsi="Times New Roman" w:cs="Times New Roman"/>
          <w:sz w:val="24"/>
          <w:szCs w:val="24"/>
        </w:rPr>
      </w:pPr>
      <w:r w:rsidRPr="005A600F">
        <w:rPr>
          <w:rFonts w:ascii="Times New Roman" w:eastAsia="Times New Roman" w:hAnsi="Times New Roman" w:cs="Times New Roman"/>
          <w:sz w:val="24"/>
          <w:szCs w:val="24"/>
        </w:rPr>
        <w:t>The Consultant shall furnish documentary evidence (including information about the completed contracts and contact information of clients from whom the references could be taken or whom the Client may, when necessary, visit to familiarize themselves with the systems put into operation by the Consultant) to demonstrate that it meets the following experience requirements:</w:t>
      </w:r>
    </w:p>
    <w:p w14:paraId="0A88ECE2" w14:textId="77777777" w:rsidR="00F5348D" w:rsidRPr="00F5348D" w:rsidRDefault="00F5348D" w:rsidP="00113F58">
      <w:pPr>
        <w:numPr>
          <w:ilvl w:val="0"/>
          <w:numId w:val="4"/>
        </w:numPr>
        <w:tabs>
          <w:tab w:val="clear" w:pos="720"/>
        </w:tabs>
        <w:spacing w:after="0" w:line="240" w:lineRule="auto"/>
        <w:ind w:left="450" w:hanging="284"/>
        <w:jc w:val="both"/>
        <w:textAlignment w:val="baseline"/>
        <w:rPr>
          <w:rFonts w:ascii="Times New Roman" w:eastAsia="Times New Roman" w:hAnsi="Times New Roman" w:cs="Times New Roman"/>
          <w:sz w:val="24"/>
          <w:szCs w:val="24"/>
          <w:lang w:eastAsia="en-GB"/>
        </w:rPr>
      </w:pPr>
      <w:r w:rsidRPr="00F5348D">
        <w:rPr>
          <w:rFonts w:ascii="Times New Roman" w:eastAsia="Times New Roman" w:hAnsi="Times New Roman" w:cs="Times New Roman"/>
          <w:sz w:val="24"/>
          <w:szCs w:val="24"/>
          <w:lang w:eastAsia="en-GB"/>
        </w:rPr>
        <w:t xml:space="preserve">Have been in operation for at least five (5) years with main part of its business being the development of information systems.  </w:t>
      </w:r>
    </w:p>
    <w:p w14:paraId="41F4572B" w14:textId="77777777" w:rsidR="00F5348D" w:rsidRPr="00F5348D" w:rsidRDefault="00F5348D" w:rsidP="00113F58">
      <w:pPr>
        <w:numPr>
          <w:ilvl w:val="0"/>
          <w:numId w:val="5"/>
        </w:numPr>
        <w:tabs>
          <w:tab w:val="clear" w:pos="720"/>
        </w:tabs>
        <w:spacing w:after="0" w:line="240" w:lineRule="auto"/>
        <w:ind w:left="450" w:hanging="284"/>
        <w:jc w:val="both"/>
        <w:textAlignment w:val="baseline"/>
        <w:rPr>
          <w:rFonts w:ascii="Times New Roman" w:eastAsia="Times New Roman" w:hAnsi="Times New Roman" w:cs="Times New Roman"/>
          <w:sz w:val="24"/>
          <w:szCs w:val="24"/>
          <w:lang w:eastAsia="en-GB"/>
        </w:rPr>
      </w:pPr>
      <w:r w:rsidRPr="00F5348D">
        <w:rPr>
          <w:rFonts w:ascii="Times New Roman" w:eastAsia="Times New Roman" w:hAnsi="Times New Roman" w:cs="Times New Roman"/>
          <w:sz w:val="24"/>
          <w:szCs w:val="24"/>
          <w:lang w:eastAsia="en-GB"/>
        </w:rPr>
        <w:t xml:space="preserve">Experience in conducting projects similar size and complexity developing web applications proven by at least two (2) contracts with the development phase finalized in the last three (3) </w:t>
      </w:r>
      <w:r w:rsidRPr="00F5348D">
        <w:rPr>
          <w:rFonts w:ascii="Times New Roman" w:eastAsia="Times New Roman" w:hAnsi="Times New Roman" w:cs="Times New Roman"/>
          <w:sz w:val="24"/>
          <w:szCs w:val="24"/>
          <w:lang w:eastAsia="en-GB"/>
        </w:rPr>
        <w:lastRenderedPageBreak/>
        <w:t xml:space="preserve">years. For ongoing projects, copies of acceptance documents of the entire software solution shall be provided. </w:t>
      </w:r>
    </w:p>
    <w:p w14:paraId="55C0E7E2" w14:textId="77777777" w:rsidR="00F5348D" w:rsidRPr="00F5348D" w:rsidRDefault="00F5348D" w:rsidP="00113F58">
      <w:pPr>
        <w:numPr>
          <w:ilvl w:val="0"/>
          <w:numId w:val="6"/>
        </w:numPr>
        <w:tabs>
          <w:tab w:val="clear" w:pos="720"/>
        </w:tabs>
        <w:spacing w:after="0" w:line="240" w:lineRule="auto"/>
        <w:ind w:left="450" w:hanging="284"/>
        <w:jc w:val="both"/>
        <w:textAlignment w:val="baseline"/>
        <w:rPr>
          <w:rFonts w:ascii="Times New Roman" w:eastAsia="Times New Roman" w:hAnsi="Times New Roman" w:cs="Times New Roman"/>
          <w:sz w:val="24"/>
          <w:szCs w:val="24"/>
          <w:lang w:eastAsia="en-GB"/>
        </w:rPr>
      </w:pPr>
      <w:r w:rsidRPr="00F5348D">
        <w:rPr>
          <w:rFonts w:ascii="Times New Roman" w:eastAsia="Times New Roman" w:hAnsi="Times New Roman" w:cs="Times New Roman"/>
          <w:sz w:val="24"/>
          <w:szCs w:val="24"/>
          <w:lang w:eastAsia="en-GB"/>
        </w:rPr>
        <w:t xml:space="preserve">Experience in software development using agile software development principles (as described in the scope of work and development approach section of the </w:t>
      </w:r>
      <w:proofErr w:type="spellStart"/>
      <w:r w:rsidRPr="00F5348D">
        <w:rPr>
          <w:rFonts w:ascii="Times New Roman" w:eastAsia="Times New Roman" w:hAnsi="Times New Roman" w:cs="Times New Roman"/>
          <w:sz w:val="24"/>
          <w:szCs w:val="24"/>
          <w:lang w:eastAsia="en-GB"/>
        </w:rPr>
        <w:t>ToR</w:t>
      </w:r>
      <w:proofErr w:type="spellEnd"/>
      <w:r w:rsidRPr="00F5348D">
        <w:rPr>
          <w:rFonts w:ascii="Times New Roman" w:eastAsia="Times New Roman" w:hAnsi="Times New Roman" w:cs="Times New Roman"/>
          <w:sz w:val="24"/>
          <w:szCs w:val="24"/>
          <w:lang w:eastAsia="en-GB"/>
        </w:rPr>
        <w:t xml:space="preserve">) </w:t>
      </w:r>
      <w:r w:rsidRPr="00F5348D">
        <w:rPr>
          <w:rFonts w:ascii="Times New Roman" w:eastAsia="Times New Roman" w:hAnsi="Times New Roman" w:cs="Times New Roman"/>
          <w:i/>
          <w:iCs/>
          <w:sz w:val="24"/>
          <w:szCs w:val="24"/>
          <w:lang w:eastAsia="en-GB"/>
        </w:rPr>
        <w:t>would be an asset</w:t>
      </w:r>
      <w:r w:rsidRPr="00F5348D">
        <w:rPr>
          <w:rFonts w:ascii="Times New Roman" w:eastAsia="Times New Roman" w:hAnsi="Times New Roman" w:cs="Times New Roman"/>
          <w:sz w:val="24"/>
          <w:szCs w:val="24"/>
          <w:lang w:eastAsia="en-GB"/>
        </w:rPr>
        <w:t xml:space="preserve">. This shall be demonstrated by presenting the project methodology describing the role of the client. </w:t>
      </w:r>
    </w:p>
    <w:p w14:paraId="6C0BC8BC" w14:textId="18927BC6" w:rsidR="00FF25D0" w:rsidRPr="00F5348D" w:rsidRDefault="00F5348D" w:rsidP="00113F58">
      <w:pPr>
        <w:numPr>
          <w:ilvl w:val="0"/>
          <w:numId w:val="6"/>
        </w:numPr>
        <w:tabs>
          <w:tab w:val="clear" w:pos="720"/>
        </w:tabs>
        <w:spacing w:after="0" w:line="240" w:lineRule="auto"/>
        <w:ind w:left="450" w:hanging="284"/>
        <w:jc w:val="both"/>
        <w:textAlignment w:val="baseline"/>
        <w:rPr>
          <w:rFonts w:ascii="Times New Roman" w:hAnsi="Times New Roman" w:cs="Times New Roman"/>
          <w:sz w:val="24"/>
          <w:szCs w:val="24"/>
        </w:rPr>
      </w:pPr>
      <w:r w:rsidRPr="00F5348D">
        <w:rPr>
          <w:rFonts w:ascii="Times New Roman" w:eastAsia="Times New Roman" w:hAnsi="Times New Roman" w:cs="Times New Roman"/>
          <w:sz w:val="24"/>
          <w:szCs w:val="24"/>
          <w:lang w:eastAsia="en-GB"/>
        </w:rPr>
        <w:t xml:space="preserve">Demonstrated experience using required technology stack </w:t>
      </w:r>
      <w:r w:rsidRPr="00F5348D">
        <w:rPr>
          <w:rFonts w:ascii="Times New Roman" w:eastAsia="Times New Roman" w:hAnsi="Times New Roman" w:cs="Times New Roman"/>
          <w:i/>
          <w:iCs/>
          <w:sz w:val="24"/>
          <w:szCs w:val="24"/>
          <w:lang w:eastAsia="en-GB"/>
        </w:rPr>
        <w:t>would be an asset</w:t>
      </w:r>
      <w:r w:rsidRPr="00F5348D">
        <w:rPr>
          <w:rFonts w:ascii="Times New Roman" w:eastAsia="Times New Roman" w:hAnsi="Times New Roman" w:cs="Times New Roman"/>
          <w:sz w:val="24"/>
          <w:szCs w:val="24"/>
          <w:lang w:eastAsia="en-GB"/>
        </w:rPr>
        <w:t>.</w:t>
      </w:r>
    </w:p>
    <w:p w14:paraId="1B20C9F0" w14:textId="77777777" w:rsidR="00864A24" w:rsidRDefault="00864A24" w:rsidP="00890C44">
      <w:pPr>
        <w:spacing w:after="0"/>
        <w:jc w:val="both"/>
        <w:rPr>
          <w:rFonts w:ascii="Times New Roman" w:eastAsia="Times New Roman" w:hAnsi="Times New Roman" w:cs="Times New Roman"/>
          <w:sz w:val="24"/>
          <w:szCs w:val="24"/>
        </w:rPr>
      </w:pPr>
    </w:p>
    <w:p w14:paraId="53EFB68E" w14:textId="77777777" w:rsidR="005A600F" w:rsidRPr="005A600F" w:rsidRDefault="005A600F" w:rsidP="00864A24">
      <w:pPr>
        <w:spacing w:after="150"/>
        <w:jc w:val="both"/>
        <w:rPr>
          <w:rFonts w:ascii="Times New Roman" w:eastAsia="Times New Roman" w:hAnsi="Times New Roman" w:cs="Times New Roman"/>
          <w:sz w:val="24"/>
          <w:szCs w:val="24"/>
        </w:rPr>
      </w:pPr>
      <w:r w:rsidRPr="005A600F">
        <w:rPr>
          <w:rFonts w:ascii="Times New Roman" w:eastAsia="Times New Roman" w:hAnsi="Times New Roman" w:cs="Times New Roman"/>
          <w:sz w:val="24"/>
          <w:szCs w:val="24"/>
        </w:rPr>
        <w:t xml:space="preserve">The Expression of Interest shall </w:t>
      </w:r>
      <w:proofErr w:type="gramStart"/>
      <w:r w:rsidRPr="005A600F">
        <w:rPr>
          <w:rFonts w:ascii="Times New Roman" w:eastAsia="Times New Roman" w:hAnsi="Times New Roman" w:cs="Times New Roman"/>
          <w:sz w:val="24"/>
          <w:szCs w:val="24"/>
        </w:rPr>
        <w:t>state clearly</w:t>
      </w:r>
      <w:proofErr w:type="gramEnd"/>
      <w:r w:rsidRPr="005A600F">
        <w:rPr>
          <w:rFonts w:ascii="Times New Roman" w:eastAsia="Times New Roman" w:hAnsi="Times New Roman" w:cs="Times New Roman"/>
          <w:sz w:val="24"/>
          <w:szCs w:val="24"/>
        </w:rPr>
        <w:t xml:space="preserve"> the name of the Consultant (</w:t>
      </w:r>
      <w:r w:rsidR="005F781F" w:rsidRPr="005F781F">
        <w:rPr>
          <w:rFonts w:ascii="Times New Roman" w:eastAsia="Times New Roman" w:hAnsi="Times New Roman" w:cs="Times New Roman"/>
          <w:i/>
          <w:sz w:val="24"/>
          <w:szCs w:val="24"/>
        </w:rPr>
        <w:t>individual</w:t>
      </w:r>
      <w:r w:rsidRPr="005F781F">
        <w:rPr>
          <w:rFonts w:ascii="Times New Roman" w:eastAsia="Times New Roman" w:hAnsi="Times New Roman" w:cs="Times New Roman"/>
          <w:i/>
          <w:sz w:val="24"/>
          <w:szCs w:val="24"/>
        </w:rPr>
        <w:t xml:space="preserve"> Firm, Joint Venture or sub</w:t>
      </w:r>
      <w:r w:rsidR="00FF25D0" w:rsidRPr="005F781F">
        <w:rPr>
          <w:rFonts w:ascii="Times New Roman" w:eastAsia="Times New Roman" w:hAnsi="Times New Roman" w:cs="Times New Roman"/>
          <w:i/>
          <w:sz w:val="24"/>
          <w:szCs w:val="24"/>
        </w:rPr>
        <w:t>-</w:t>
      </w:r>
      <w:r w:rsidRPr="005F781F">
        <w:rPr>
          <w:rFonts w:ascii="Times New Roman" w:eastAsia="Times New Roman" w:hAnsi="Times New Roman" w:cs="Times New Roman"/>
          <w:i/>
          <w:sz w:val="24"/>
          <w:szCs w:val="24"/>
        </w:rPr>
        <w:t>consultancy</w:t>
      </w:r>
      <w:r w:rsidRPr="005A600F">
        <w:rPr>
          <w:rFonts w:ascii="Times New Roman" w:eastAsia="Times New Roman" w:hAnsi="Times New Roman" w:cs="Times New Roman"/>
          <w:sz w:val="24"/>
          <w:szCs w:val="24"/>
        </w:rPr>
        <w:t>). The Consultant shall provide relevant references (</w:t>
      </w:r>
      <w:r w:rsidRPr="005A600F">
        <w:rPr>
          <w:rFonts w:ascii="Times New Roman" w:eastAsia="Times New Roman" w:hAnsi="Times New Roman" w:cs="Times New Roman"/>
          <w:i/>
          <w:sz w:val="24"/>
          <w:szCs w:val="24"/>
        </w:rPr>
        <w:t>assignment name, Client, time frame, the role of the firm (main Consultant/Partner in JV/sub-consultant), contract amount, tasks performed etc.</w:t>
      </w:r>
      <w:r w:rsidRPr="005A600F">
        <w:rPr>
          <w:rFonts w:ascii="Times New Roman" w:eastAsia="Times New Roman" w:hAnsi="Times New Roman" w:cs="Times New Roman"/>
          <w:sz w:val="24"/>
          <w:szCs w:val="24"/>
        </w:rPr>
        <w:t>) to confirm its experience and qualifications. </w:t>
      </w:r>
    </w:p>
    <w:p w14:paraId="2E3B5288" w14:textId="77777777" w:rsidR="005A600F" w:rsidRPr="005A600F" w:rsidRDefault="005A600F" w:rsidP="00864A24">
      <w:pPr>
        <w:spacing w:after="150"/>
        <w:jc w:val="both"/>
        <w:rPr>
          <w:rFonts w:ascii="Times New Roman" w:eastAsia="Times New Roman" w:hAnsi="Times New Roman" w:cs="Times New Roman"/>
          <w:sz w:val="24"/>
          <w:szCs w:val="24"/>
        </w:rPr>
      </w:pPr>
      <w:r w:rsidRPr="005A600F">
        <w:rPr>
          <w:rFonts w:ascii="Times New Roman" w:eastAsia="Times New Roman" w:hAnsi="Times New Roman" w:cs="Times New Roman"/>
          <w:sz w:val="24"/>
          <w:szCs w:val="24"/>
        </w:rPr>
        <w:t xml:space="preserve">The attention of interested Consultants is drawn to paragraph 1.9 of the </w:t>
      </w:r>
      <w:hyperlink r:id="rId8" w:history="1">
        <w:r w:rsidRPr="00710708">
          <w:rPr>
            <w:rFonts w:ascii="Times New Roman" w:eastAsia="Times New Roman" w:hAnsi="Times New Roman" w:cs="Times New Roman"/>
            <w:color w:val="0070C0"/>
            <w:sz w:val="24"/>
            <w:szCs w:val="24"/>
            <w:bdr w:val="none" w:sz="0" w:space="0" w:color="auto" w:frame="1"/>
          </w:rPr>
          <w:t>World Bank’s Guidelines: Selection and Employment of Consultants under IBRD Loans and IDA Credits and Grants by World Bank Borrowers, dated January 2011, revised July 2014 (“Consultant Guidelines”)</w:t>
        </w:r>
      </w:hyperlink>
      <w:r w:rsidRPr="005A600F">
        <w:rPr>
          <w:rFonts w:ascii="Times New Roman" w:eastAsia="Times New Roman" w:hAnsi="Times New Roman" w:cs="Times New Roman"/>
          <w:sz w:val="24"/>
          <w:szCs w:val="24"/>
        </w:rPr>
        <w:t>, setting forth the World Bank’s policy on conflict of interest.    </w:t>
      </w:r>
    </w:p>
    <w:p w14:paraId="34DA094B" w14:textId="77777777" w:rsidR="005A600F" w:rsidRPr="005A600F" w:rsidRDefault="005A600F" w:rsidP="00864A24">
      <w:pPr>
        <w:spacing w:after="150"/>
        <w:jc w:val="both"/>
        <w:rPr>
          <w:rFonts w:ascii="Times New Roman" w:eastAsia="Times New Roman" w:hAnsi="Times New Roman" w:cs="Times New Roman"/>
          <w:sz w:val="24"/>
          <w:szCs w:val="24"/>
        </w:rPr>
      </w:pPr>
      <w:r w:rsidRPr="005A600F">
        <w:rPr>
          <w:rFonts w:ascii="Times New Roman" w:eastAsia="Times New Roman" w:hAnsi="Times New Roman" w:cs="Times New Roman"/>
          <w:sz w:val="24"/>
          <w:szCs w:val="24"/>
        </w:rPr>
        <w:t>Consultants may associate with other firms in the form of a joint venture or a sub</w:t>
      </w:r>
      <w:r w:rsidR="00FF25D0">
        <w:rPr>
          <w:rFonts w:ascii="Times New Roman" w:eastAsia="Times New Roman" w:hAnsi="Times New Roman" w:cs="Times New Roman"/>
          <w:sz w:val="24"/>
          <w:szCs w:val="24"/>
        </w:rPr>
        <w:t>-</w:t>
      </w:r>
      <w:r w:rsidRPr="005A600F">
        <w:rPr>
          <w:rFonts w:ascii="Times New Roman" w:eastAsia="Times New Roman" w:hAnsi="Times New Roman" w:cs="Times New Roman"/>
          <w:sz w:val="24"/>
          <w:szCs w:val="24"/>
        </w:rPr>
        <w:t>consultancy to enhance their qualifications.</w:t>
      </w:r>
    </w:p>
    <w:p w14:paraId="2BA34C94" w14:textId="77777777" w:rsidR="005A600F" w:rsidRPr="005A600F" w:rsidRDefault="005A600F" w:rsidP="00864A24">
      <w:pPr>
        <w:spacing w:after="150"/>
        <w:jc w:val="both"/>
        <w:rPr>
          <w:rFonts w:ascii="Times New Roman" w:eastAsia="Times New Roman" w:hAnsi="Times New Roman" w:cs="Times New Roman"/>
          <w:sz w:val="24"/>
          <w:szCs w:val="24"/>
        </w:rPr>
      </w:pPr>
      <w:r w:rsidRPr="005A600F">
        <w:rPr>
          <w:rFonts w:ascii="Times New Roman" w:eastAsia="Times New Roman" w:hAnsi="Times New Roman" w:cs="Times New Roman"/>
          <w:sz w:val="24"/>
          <w:szCs w:val="24"/>
        </w:rPr>
        <w:t xml:space="preserve">A Consultant will be selected in accordance with the </w:t>
      </w:r>
      <w:r w:rsidRPr="00104271">
        <w:rPr>
          <w:rFonts w:ascii="Times New Roman" w:eastAsia="Times New Roman" w:hAnsi="Times New Roman" w:cs="Times New Roman"/>
          <w:i/>
          <w:sz w:val="24"/>
          <w:szCs w:val="24"/>
        </w:rPr>
        <w:t>QCBS method (Quality and Cost based Selection)</w:t>
      </w:r>
      <w:r w:rsidRPr="005A600F">
        <w:rPr>
          <w:rFonts w:ascii="Times New Roman" w:eastAsia="Times New Roman" w:hAnsi="Times New Roman" w:cs="Times New Roman"/>
          <w:sz w:val="24"/>
          <w:szCs w:val="24"/>
        </w:rPr>
        <w:t xml:space="preserve"> set out in the Consultant Guidelines.</w:t>
      </w:r>
    </w:p>
    <w:p w14:paraId="32BD8470" w14:textId="77777777" w:rsidR="005A600F" w:rsidRPr="005A600F" w:rsidRDefault="005A600F" w:rsidP="00864A24">
      <w:pPr>
        <w:spacing w:after="150"/>
        <w:jc w:val="both"/>
        <w:rPr>
          <w:rFonts w:ascii="Times New Roman" w:eastAsia="Times New Roman" w:hAnsi="Times New Roman" w:cs="Times New Roman"/>
          <w:sz w:val="24"/>
          <w:szCs w:val="24"/>
        </w:rPr>
      </w:pPr>
      <w:r w:rsidRPr="005A600F">
        <w:rPr>
          <w:rFonts w:ascii="Times New Roman" w:eastAsia="Times New Roman" w:hAnsi="Times New Roman" w:cs="Times New Roman"/>
          <w:sz w:val="24"/>
          <w:szCs w:val="24"/>
        </w:rPr>
        <w:t xml:space="preserve">Further information can be obtained at the address below during office hours, </w:t>
      </w:r>
      <w:proofErr w:type="gramStart"/>
      <w:r w:rsidRPr="005A600F">
        <w:rPr>
          <w:rFonts w:ascii="Times New Roman" w:eastAsia="Times New Roman" w:hAnsi="Times New Roman" w:cs="Times New Roman"/>
          <w:sz w:val="24"/>
          <w:szCs w:val="24"/>
        </w:rPr>
        <w:t>i.e.</w:t>
      </w:r>
      <w:proofErr w:type="gramEnd"/>
      <w:r w:rsidRPr="005A600F">
        <w:rPr>
          <w:rFonts w:ascii="Times New Roman" w:eastAsia="Times New Roman" w:hAnsi="Times New Roman" w:cs="Times New Roman"/>
          <w:sz w:val="24"/>
          <w:szCs w:val="24"/>
        </w:rPr>
        <w:t xml:space="preserve"> 0900 to 1700 hours. </w:t>
      </w:r>
    </w:p>
    <w:p w14:paraId="2B8E78C8" w14:textId="6B426CEA" w:rsidR="005A600F" w:rsidRPr="005A600F" w:rsidRDefault="005A600F" w:rsidP="00864A24">
      <w:pPr>
        <w:spacing w:after="150"/>
        <w:jc w:val="both"/>
        <w:rPr>
          <w:rFonts w:ascii="Times New Roman" w:eastAsia="Times New Roman" w:hAnsi="Times New Roman" w:cs="Times New Roman"/>
          <w:sz w:val="24"/>
          <w:szCs w:val="24"/>
        </w:rPr>
      </w:pPr>
      <w:r w:rsidRPr="005A600F">
        <w:rPr>
          <w:rFonts w:ascii="Times New Roman" w:eastAsia="Times New Roman" w:hAnsi="Times New Roman" w:cs="Times New Roman"/>
          <w:sz w:val="24"/>
          <w:szCs w:val="24"/>
        </w:rPr>
        <w:t xml:space="preserve">Expressions of interest must be delivered in a written form to the address below (in person, or by mail, or by e-mail) by </w:t>
      </w:r>
      <w:r w:rsidR="00C325F2">
        <w:rPr>
          <w:rFonts w:ascii="Times New Roman" w:eastAsia="Times New Roman" w:hAnsi="Times New Roman" w:cs="Times New Roman"/>
          <w:b/>
          <w:bCs/>
          <w:sz w:val="24"/>
          <w:szCs w:val="24"/>
        </w:rPr>
        <w:t>June</w:t>
      </w:r>
      <w:r w:rsidRPr="0080685C">
        <w:rPr>
          <w:rFonts w:ascii="Times New Roman" w:eastAsia="Times New Roman" w:hAnsi="Times New Roman" w:cs="Times New Roman"/>
          <w:b/>
          <w:bCs/>
          <w:sz w:val="24"/>
          <w:szCs w:val="24"/>
        </w:rPr>
        <w:t xml:space="preserve"> </w:t>
      </w:r>
      <w:r w:rsidR="00C325F2">
        <w:rPr>
          <w:rFonts w:ascii="Times New Roman" w:eastAsia="Times New Roman" w:hAnsi="Times New Roman" w:cs="Times New Roman"/>
          <w:b/>
          <w:bCs/>
          <w:sz w:val="24"/>
          <w:szCs w:val="24"/>
        </w:rPr>
        <w:t>1</w:t>
      </w:r>
      <w:r w:rsidR="00064382">
        <w:rPr>
          <w:rFonts w:ascii="Times New Roman" w:eastAsia="Times New Roman" w:hAnsi="Times New Roman" w:cs="Times New Roman"/>
          <w:b/>
          <w:bCs/>
          <w:sz w:val="24"/>
          <w:szCs w:val="24"/>
        </w:rPr>
        <w:t>8</w:t>
      </w:r>
      <w:r w:rsidRPr="0080685C">
        <w:rPr>
          <w:rFonts w:ascii="Times New Roman" w:eastAsia="Times New Roman" w:hAnsi="Times New Roman" w:cs="Times New Roman"/>
          <w:b/>
          <w:bCs/>
          <w:sz w:val="24"/>
          <w:szCs w:val="24"/>
        </w:rPr>
        <w:t>, 20</w:t>
      </w:r>
      <w:r w:rsidR="00FF25D0">
        <w:rPr>
          <w:rFonts w:ascii="Times New Roman" w:eastAsia="Times New Roman" w:hAnsi="Times New Roman" w:cs="Times New Roman"/>
          <w:b/>
          <w:bCs/>
          <w:sz w:val="24"/>
          <w:szCs w:val="24"/>
        </w:rPr>
        <w:t>2</w:t>
      </w:r>
      <w:r w:rsidR="00C325F2">
        <w:rPr>
          <w:rFonts w:ascii="Times New Roman" w:eastAsia="Times New Roman" w:hAnsi="Times New Roman" w:cs="Times New Roman"/>
          <w:b/>
          <w:bCs/>
          <w:sz w:val="24"/>
          <w:szCs w:val="24"/>
        </w:rPr>
        <w:t>1</w:t>
      </w:r>
      <w:r w:rsidRPr="00FF25D0">
        <w:rPr>
          <w:rFonts w:ascii="Times New Roman" w:eastAsia="Times New Roman" w:hAnsi="Times New Roman" w:cs="Times New Roman"/>
          <w:bCs/>
          <w:sz w:val="24"/>
          <w:szCs w:val="24"/>
        </w:rPr>
        <w:t>.</w:t>
      </w:r>
    </w:p>
    <w:p w14:paraId="13BC5E0F" w14:textId="77777777" w:rsidR="005A600F" w:rsidRPr="00954B7C" w:rsidRDefault="005A600F" w:rsidP="0066673B">
      <w:pPr>
        <w:spacing w:after="0" w:line="240" w:lineRule="auto"/>
        <w:jc w:val="both"/>
        <w:rPr>
          <w:rFonts w:ascii="Times New Roman" w:eastAsia="Times New Roman" w:hAnsi="Times New Roman" w:cs="Times New Roman"/>
          <w:b/>
          <w:sz w:val="24"/>
          <w:szCs w:val="24"/>
        </w:rPr>
      </w:pPr>
      <w:r w:rsidRPr="00954B7C">
        <w:rPr>
          <w:rFonts w:ascii="Times New Roman" w:eastAsia="Times New Roman" w:hAnsi="Times New Roman" w:cs="Times New Roman"/>
          <w:b/>
          <w:sz w:val="24"/>
          <w:szCs w:val="24"/>
        </w:rPr>
        <w:t>E-Governance Agency of the Republic of Moldova </w:t>
      </w:r>
    </w:p>
    <w:p w14:paraId="3C713147" w14:textId="77777777" w:rsidR="005A600F" w:rsidRPr="005A600F" w:rsidRDefault="005A600F" w:rsidP="0066673B">
      <w:pPr>
        <w:spacing w:after="0" w:line="240" w:lineRule="auto"/>
        <w:jc w:val="both"/>
        <w:rPr>
          <w:rFonts w:ascii="Times New Roman" w:eastAsia="Times New Roman" w:hAnsi="Times New Roman" w:cs="Times New Roman"/>
          <w:sz w:val="24"/>
          <w:szCs w:val="24"/>
        </w:rPr>
      </w:pPr>
      <w:r w:rsidRPr="005A600F">
        <w:rPr>
          <w:rFonts w:ascii="Times New Roman" w:eastAsia="Times New Roman" w:hAnsi="Times New Roman" w:cs="Times New Roman"/>
          <w:sz w:val="24"/>
          <w:szCs w:val="24"/>
        </w:rPr>
        <w:t xml:space="preserve">Attn: </w:t>
      </w:r>
      <w:r w:rsidR="00FF25D0" w:rsidRPr="00864A24">
        <w:rPr>
          <w:rFonts w:ascii="Times New Roman" w:eastAsia="Times New Roman" w:hAnsi="Times New Roman" w:cs="Times New Roman"/>
          <w:i/>
          <w:sz w:val="24"/>
          <w:szCs w:val="24"/>
        </w:rPr>
        <w:t>Mr. Ion BARBARASA</w:t>
      </w:r>
      <w:r w:rsidRPr="005A600F">
        <w:rPr>
          <w:rFonts w:ascii="Times New Roman" w:eastAsia="Times New Roman" w:hAnsi="Times New Roman" w:cs="Times New Roman"/>
          <w:sz w:val="24"/>
          <w:szCs w:val="24"/>
        </w:rPr>
        <w:t>, Procurement Specialist</w:t>
      </w:r>
    </w:p>
    <w:p w14:paraId="5D7C43BD" w14:textId="77777777" w:rsidR="005A600F" w:rsidRPr="005A600F" w:rsidRDefault="005A600F" w:rsidP="0066673B">
      <w:pPr>
        <w:spacing w:after="0" w:line="240" w:lineRule="auto"/>
        <w:jc w:val="both"/>
        <w:rPr>
          <w:rFonts w:ascii="Times New Roman" w:eastAsia="Times New Roman" w:hAnsi="Times New Roman" w:cs="Times New Roman"/>
          <w:sz w:val="24"/>
          <w:szCs w:val="24"/>
        </w:rPr>
      </w:pPr>
      <w:r w:rsidRPr="005A600F">
        <w:rPr>
          <w:rFonts w:ascii="Times New Roman" w:eastAsia="Times New Roman" w:hAnsi="Times New Roman" w:cs="Times New Roman"/>
          <w:sz w:val="24"/>
          <w:szCs w:val="24"/>
        </w:rPr>
        <w:t xml:space="preserve">42B A. </w:t>
      </w:r>
      <w:proofErr w:type="spellStart"/>
      <w:r w:rsidRPr="005A600F">
        <w:rPr>
          <w:rFonts w:ascii="Times New Roman" w:eastAsia="Times New Roman" w:hAnsi="Times New Roman" w:cs="Times New Roman"/>
          <w:sz w:val="24"/>
          <w:szCs w:val="24"/>
        </w:rPr>
        <w:t>Puskin</w:t>
      </w:r>
      <w:proofErr w:type="spellEnd"/>
      <w:r w:rsidRPr="005A600F">
        <w:rPr>
          <w:rFonts w:ascii="Times New Roman" w:eastAsia="Times New Roman" w:hAnsi="Times New Roman" w:cs="Times New Roman"/>
          <w:sz w:val="24"/>
          <w:szCs w:val="24"/>
        </w:rPr>
        <w:t xml:space="preserve"> Street, MD 2012, Chisinau, Moldova</w:t>
      </w:r>
    </w:p>
    <w:p w14:paraId="033F866D" w14:textId="3681F5E2" w:rsidR="00FF25D0" w:rsidRDefault="005A600F" w:rsidP="0066673B">
      <w:pPr>
        <w:spacing w:after="0" w:line="240" w:lineRule="auto"/>
        <w:jc w:val="both"/>
        <w:rPr>
          <w:rFonts w:ascii="Times New Roman" w:eastAsia="Times New Roman" w:hAnsi="Times New Roman" w:cs="Times New Roman"/>
          <w:sz w:val="24"/>
          <w:szCs w:val="24"/>
        </w:rPr>
      </w:pPr>
      <w:r w:rsidRPr="005A600F">
        <w:rPr>
          <w:rFonts w:ascii="Times New Roman" w:eastAsia="Times New Roman" w:hAnsi="Times New Roman" w:cs="Times New Roman"/>
          <w:sz w:val="24"/>
          <w:szCs w:val="24"/>
        </w:rPr>
        <w:t>Tel</w:t>
      </w:r>
      <w:r w:rsidR="00C325F2">
        <w:rPr>
          <w:rFonts w:ascii="Times New Roman" w:eastAsia="Times New Roman" w:hAnsi="Times New Roman" w:cs="Times New Roman"/>
          <w:sz w:val="24"/>
          <w:szCs w:val="24"/>
        </w:rPr>
        <w:t>.</w:t>
      </w:r>
      <w:r w:rsidRPr="005A600F">
        <w:rPr>
          <w:rFonts w:ascii="Times New Roman" w:eastAsia="Times New Roman" w:hAnsi="Times New Roman" w:cs="Times New Roman"/>
          <w:sz w:val="24"/>
          <w:szCs w:val="24"/>
        </w:rPr>
        <w:t xml:space="preserve">: </w:t>
      </w:r>
      <w:r w:rsidR="00C325F2">
        <w:rPr>
          <w:rFonts w:ascii="Times New Roman" w:eastAsia="Times New Roman" w:hAnsi="Times New Roman" w:cs="Times New Roman"/>
          <w:sz w:val="24"/>
          <w:szCs w:val="24"/>
        </w:rPr>
        <w:t>(</w:t>
      </w:r>
      <w:r w:rsidRPr="005A600F">
        <w:rPr>
          <w:rFonts w:ascii="Times New Roman" w:eastAsia="Times New Roman" w:hAnsi="Times New Roman" w:cs="Times New Roman"/>
          <w:sz w:val="24"/>
          <w:szCs w:val="24"/>
        </w:rPr>
        <w:t>+373</w:t>
      </w:r>
      <w:r w:rsidR="00C325F2">
        <w:rPr>
          <w:rFonts w:ascii="Times New Roman" w:eastAsia="Times New Roman" w:hAnsi="Times New Roman" w:cs="Times New Roman"/>
          <w:sz w:val="24"/>
          <w:szCs w:val="24"/>
        </w:rPr>
        <w:t>)</w:t>
      </w:r>
      <w:r w:rsidRPr="005A600F">
        <w:rPr>
          <w:rFonts w:ascii="Times New Roman" w:eastAsia="Times New Roman" w:hAnsi="Times New Roman" w:cs="Times New Roman"/>
          <w:sz w:val="24"/>
          <w:szCs w:val="24"/>
        </w:rPr>
        <w:t xml:space="preserve"> 22 82</w:t>
      </w:r>
      <w:r w:rsidR="003C5413">
        <w:rPr>
          <w:rFonts w:ascii="Times New Roman" w:eastAsia="Times New Roman" w:hAnsi="Times New Roman" w:cs="Times New Roman"/>
          <w:sz w:val="24"/>
          <w:szCs w:val="24"/>
        </w:rPr>
        <w:t>-</w:t>
      </w:r>
      <w:r w:rsidRPr="005A600F">
        <w:rPr>
          <w:rFonts w:ascii="Times New Roman" w:eastAsia="Times New Roman" w:hAnsi="Times New Roman" w:cs="Times New Roman"/>
          <w:sz w:val="24"/>
          <w:szCs w:val="24"/>
        </w:rPr>
        <w:t>00</w:t>
      </w:r>
      <w:r w:rsidR="003C5413">
        <w:rPr>
          <w:rFonts w:ascii="Times New Roman" w:eastAsia="Times New Roman" w:hAnsi="Times New Roman" w:cs="Times New Roman"/>
          <w:sz w:val="24"/>
          <w:szCs w:val="24"/>
        </w:rPr>
        <w:t>-</w:t>
      </w:r>
      <w:r w:rsidRPr="005A600F">
        <w:rPr>
          <w:rFonts w:ascii="Times New Roman" w:eastAsia="Times New Roman" w:hAnsi="Times New Roman" w:cs="Times New Roman"/>
          <w:sz w:val="24"/>
          <w:szCs w:val="24"/>
        </w:rPr>
        <w:t>21</w:t>
      </w:r>
    </w:p>
    <w:p w14:paraId="43728E69" w14:textId="7EBA4ACA" w:rsidR="00C325F2" w:rsidRPr="00C325F2" w:rsidRDefault="00C325F2" w:rsidP="00C325F2">
      <w:pPr>
        <w:spacing w:after="0" w:line="240" w:lineRule="auto"/>
        <w:jc w:val="both"/>
        <w:rPr>
          <w:rFonts w:ascii="Times New Roman" w:eastAsia="Times New Roman" w:hAnsi="Times New Roman" w:cs="Times New Roman"/>
          <w:sz w:val="24"/>
          <w:szCs w:val="24"/>
        </w:rPr>
      </w:pPr>
      <w:r w:rsidRPr="00C325F2">
        <w:rPr>
          <w:rFonts w:ascii="Times New Roman" w:eastAsia="Times New Roman" w:hAnsi="Times New Roman" w:cs="Times New Roman"/>
          <w:sz w:val="24"/>
          <w:szCs w:val="24"/>
        </w:rPr>
        <w:t>GSM.</w:t>
      </w:r>
      <w:r>
        <w:rPr>
          <w:rFonts w:ascii="Times New Roman" w:eastAsia="Times New Roman" w:hAnsi="Times New Roman" w:cs="Times New Roman"/>
          <w:sz w:val="24"/>
          <w:szCs w:val="24"/>
        </w:rPr>
        <w:t>:</w:t>
      </w:r>
      <w:r w:rsidRPr="00C325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325F2">
        <w:rPr>
          <w:rFonts w:ascii="Times New Roman" w:eastAsia="Times New Roman" w:hAnsi="Times New Roman" w:cs="Times New Roman"/>
          <w:sz w:val="24"/>
          <w:szCs w:val="24"/>
        </w:rPr>
        <w:t>373</w:t>
      </w:r>
      <w:r>
        <w:rPr>
          <w:rFonts w:ascii="Times New Roman" w:eastAsia="Times New Roman" w:hAnsi="Times New Roman" w:cs="Times New Roman"/>
          <w:sz w:val="24"/>
          <w:szCs w:val="24"/>
        </w:rPr>
        <w:t>)</w:t>
      </w:r>
      <w:r w:rsidRPr="00C325F2">
        <w:rPr>
          <w:rFonts w:ascii="Times New Roman" w:eastAsia="Times New Roman" w:hAnsi="Times New Roman" w:cs="Times New Roman"/>
          <w:sz w:val="24"/>
          <w:szCs w:val="24"/>
        </w:rPr>
        <w:t xml:space="preserve"> 69 88-33-80</w:t>
      </w:r>
    </w:p>
    <w:p w14:paraId="3714B221" w14:textId="77777777" w:rsidR="00143D0D" w:rsidRPr="0080685C" w:rsidRDefault="005A600F" w:rsidP="0066673B">
      <w:pPr>
        <w:spacing w:after="0" w:line="240" w:lineRule="auto"/>
        <w:jc w:val="both"/>
        <w:rPr>
          <w:rFonts w:ascii="Times New Roman" w:hAnsi="Times New Roman" w:cs="Times New Roman"/>
          <w:sz w:val="24"/>
          <w:szCs w:val="24"/>
        </w:rPr>
      </w:pPr>
      <w:r w:rsidRPr="005A600F">
        <w:rPr>
          <w:rFonts w:ascii="Times New Roman" w:eastAsia="Times New Roman" w:hAnsi="Times New Roman" w:cs="Times New Roman"/>
          <w:sz w:val="24"/>
          <w:szCs w:val="24"/>
        </w:rPr>
        <w:t>E-mail:</w:t>
      </w:r>
      <w:r w:rsidR="009A17ED">
        <w:rPr>
          <w:rFonts w:ascii="Times New Roman" w:eastAsia="Times New Roman" w:hAnsi="Times New Roman" w:cs="Times New Roman"/>
          <w:sz w:val="24"/>
          <w:szCs w:val="24"/>
        </w:rPr>
        <w:t xml:space="preserve"> </w:t>
      </w:r>
      <w:hyperlink r:id="rId9" w:history="1">
        <w:r w:rsidR="00FF25D0" w:rsidRPr="006322EE">
          <w:rPr>
            <w:rStyle w:val="Hyperlink"/>
            <w:rFonts w:ascii="Times New Roman" w:eastAsia="Times New Roman" w:hAnsi="Times New Roman" w:cs="Times New Roman"/>
            <w:color w:val="0000FF"/>
            <w:sz w:val="24"/>
            <w:szCs w:val="24"/>
            <w:bdr w:val="none" w:sz="0" w:space="0" w:color="auto"/>
          </w:rPr>
          <w:t>procurements</w:t>
        </w:r>
        <w:r w:rsidR="00FF25D0" w:rsidRPr="00FF25D0">
          <w:rPr>
            <w:rStyle w:val="Hyperlink"/>
            <w:rFonts w:ascii="Times New Roman" w:eastAsia="Times New Roman" w:hAnsi="Times New Roman" w:cs="Times New Roman"/>
            <w:color w:val="0000FF"/>
            <w:sz w:val="24"/>
            <w:szCs w:val="24"/>
            <w:bdr w:val="none" w:sz="0" w:space="0" w:color="auto"/>
          </w:rPr>
          <w:t>@egov.md</w:t>
        </w:r>
      </w:hyperlink>
    </w:p>
    <w:sectPr w:rsidR="00143D0D" w:rsidRPr="0080685C">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A804" w14:textId="77777777" w:rsidR="003D1EC4" w:rsidRDefault="003D1EC4" w:rsidP="001D2B42">
      <w:pPr>
        <w:spacing w:after="0" w:line="240" w:lineRule="auto"/>
      </w:pPr>
      <w:r>
        <w:separator/>
      </w:r>
    </w:p>
  </w:endnote>
  <w:endnote w:type="continuationSeparator" w:id="0">
    <w:p w14:paraId="648624A5" w14:textId="77777777" w:rsidR="003D1EC4" w:rsidRDefault="003D1EC4" w:rsidP="001D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3ED4" w14:textId="77777777" w:rsidR="003D1EC4" w:rsidRDefault="003D1EC4" w:rsidP="001D2B42">
      <w:pPr>
        <w:spacing w:after="0" w:line="240" w:lineRule="auto"/>
      </w:pPr>
      <w:r>
        <w:separator/>
      </w:r>
    </w:p>
  </w:footnote>
  <w:footnote w:type="continuationSeparator" w:id="0">
    <w:p w14:paraId="1A3B6BAB" w14:textId="77777777" w:rsidR="003D1EC4" w:rsidRDefault="003D1EC4" w:rsidP="001D2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74F"/>
    <w:multiLevelType w:val="multilevel"/>
    <w:tmpl w:val="17903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175D32"/>
    <w:multiLevelType w:val="hybridMultilevel"/>
    <w:tmpl w:val="D8DC12AA"/>
    <w:lvl w:ilvl="0" w:tplc="58449770">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3" w15:restartNumberingAfterBreak="0">
    <w:nsid w:val="344C0334"/>
    <w:multiLevelType w:val="multilevel"/>
    <w:tmpl w:val="2ABA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8A3AAF"/>
    <w:multiLevelType w:val="multilevel"/>
    <w:tmpl w:val="1E24C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B176F5"/>
    <w:multiLevelType w:val="multilevel"/>
    <w:tmpl w:val="D37A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535"/>
    <w:rsid w:val="00064382"/>
    <w:rsid w:val="00104271"/>
    <w:rsid w:val="00113F58"/>
    <w:rsid w:val="00143AF4"/>
    <w:rsid w:val="00143D0D"/>
    <w:rsid w:val="001622DA"/>
    <w:rsid w:val="001814C5"/>
    <w:rsid w:val="001D2B42"/>
    <w:rsid w:val="001E3EE2"/>
    <w:rsid w:val="0024294F"/>
    <w:rsid w:val="002F21C5"/>
    <w:rsid w:val="002F581B"/>
    <w:rsid w:val="0032447A"/>
    <w:rsid w:val="003C5413"/>
    <w:rsid w:val="003D1EC4"/>
    <w:rsid w:val="003D5E12"/>
    <w:rsid w:val="003E72DA"/>
    <w:rsid w:val="0042041F"/>
    <w:rsid w:val="004416E6"/>
    <w:rsid w:val="00451702"/>
    <w:rsid w:val="00461535"/>
    <w:rsid w:val="00482296"/>
    <w:rsid w:val="004D6F96"/>
    <w:rsid w:val="0053103F"/>
    <w:rsid w:val="00591949"/>
    <w:rsid w:val="005A600F"/>
    <w:rsid w:val="005C194F"/>
    <w:rsid w:val="005D7C05"/>
    <w:rsid w:val="005F781F"/>
    <w:rsid w:val="006322EE"/>
    <w:rsid w:val="00633546"/>
    <w:rsid w:val="006551AD"/>
    <w:rsid w:val="0066673B"/>
    <w:rsid w:val="006748C6"/>
    <w:rsid w:val="00710708"/>
    <w:rsid w:val="00724DAB"/>
    <w:rsid w:val="00762035"/>
    <w:rsid w:val="007A00C8"/>
    <w:rsid w:val="00802D05"/>
    <w:rsid w:val="0080685C"/>
    <w:rsid w:val="008221BA"/>
    <w:rsid w:val="008506AF"/>
    <w:rsid w:val="00864A24"/>
    <w:rsid w:val="00890C44"/>
    <w:rsid w:val="008934B3"/>
    <w:rsid w:val="008D3430"/>
    <w:rsid w:val="00912FEC"/>
    <w:rsid w:val="00931756"/>
    <w:rsid w:val="00954B7C"/>
    <w:rsid w:val="00962252"/>
    <w:rsid w:val="009A17ED"/>
    <w:rsid w:val="009F0E12"/>
    <w:rsid w:val="00AC2914"/>
    <w:rsid w:val="00B239D7"/>
    <w:rsid w:val="00B54FA6"/>
    <w:rsid w:val="00B55E8E"/>
    <w:rsid w:val="00B824F3"/>
    <w:rsid w:val="00BB6DD1"/>
    <w:rsid w:val="00BD2584"/>
    <w:rsid w:val="00C325F2"/>
    <w:rsid w:val="00C6720F"/>
    <w:rsid w:val="00CB4694"/>
    <w:rsid w:val="00D47911"/>
    <w:rsid w:val="00ED1314"/>
    <w:rsid w:val="00F379B4"/>
    <w:rsid w:val="00F5348D"/>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36E1"/>
  <w15:docId w15:val="{9737FF4C-B4B5-4BFE-B5CD-78CF683C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ListParagraph"/>
    <w:next w:val="Normal"/>
    <w:link w:val="Heading2Char"/>
    <w:qFormat/>
    <w:rsid w:val="00F5348D"/>
    <w:pPr>
      <w:numPr>
        <w:numId w:val="3"/>
      </w:numPr>
      <w:tabs>
        <w:tab w:val="left" w:pos="360"/>
      </w:tabs>
      <w:jc w:val="left"/>
      <w:outlineLvl w:val="1"/>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00F"/>
    <w:rPr>
      <w:strike w:val="0"/>
      <w:dstrike w:val="0"/>
      <w:color w:val="006F8B"/>
      <w:u w:val="none"/>
      <w:effect w:val="none"/>
      <w:bdr w:val="none" w:sz="0" w:space="0" w:color="auto" w:frame="1"/>
      <w:shd w:val="clear" w:color="auto" w:fill="auto"/>
    </w:rPr>
  </w:style>
  <w:style w:type="character" w:styleId="Emphasis">
    <w:name w:val="Emphasis"/>
    <w:basedOn w:val="DefaultParagraphFont"/>
    <w:uiPriority w:val="20"/>
    <w:qFormat/>
    <w:rsid w:val="005A600F"/>
    <w:rPr>
      <w:rFonts w:ascii="Open Sans" w:hAnsi="Open Sans" w:hint="default"/>
      <w:b w:val="0"/>
      <w:bCs w:val="0"/>
      <w:i/>
      <w:iCs/>
    </w:rPr>
  </w:style>
  <w:style w:type="character" w:styleId="Strong">
    <w:name w:val="Strong"/>
    <w:basedOn w:val="DefaultParagraphFont"/>
    <w:uiPriority w:val="22"/>
    <w:qFormat/>
    <w:rsid w:val="005A600F"/>
    <w:rPr>
      <w:rFonts w:ascii="Open Sans" w:hAnsi="Open Sans" w:hint="default"/>
      <w:b/>
      <w:bCs/>
      <w:i w:val="0"/>
      <w:iCs w:val="0"/>
    </w:rPr>
  </w:style>
  <w:style w:type="paragraph" w:styleId="NormalWeb">
    <w:name w:val="Normal (Web)"/>
    <w:basedOn w:val="Normal"/>
    <w:uiPriority w:val="99"/>
    <w:semiHidden/>
    <w:unhideWhenUsed/>
    <w:rsid w:val="005A600F"/>
    <w:pPr>
      <w:spacing w:after="15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2B42"/>
    <w:pPr>
      <w:tabs>
        <w:tab w:val="center" w:pos="4703"/>
        <w:tab w:val="right" w:pos="9406"/>
      </w:tabs>
      <w:spacing w:after="0" w:line="240" w:lineRule="auto"/>
    </w:pPr>
  </w:style>
  <w:style w:type="character" w:customStyle="1" w:styleId="HeaderChar">
    <w:name w:val="Header Char"/>
    <w:basedOn w:val="DefaultParagraphFont"/>
    <w:link w:val="Header"/>
    <w:uiPriority w:val="99"/>
    <w:rsid w:val="001D2B42"/>
  </w:style>
  <w:style w:type="paragraph" w:styleId="Footer">
    <w:name w:val="footer"/>
    <w:basedOn w:val="Normal"/>
    <w:link w:val="FooterChar"/>
    <w:uiPriority w:val="99"/>
    <w:unhideWhenUsed/>
    <w:rsid w:val="001D2B42"/>
    <w:pPr>
      <w:tabs>
        <w:tab w:val="center" w:pos="4703"/>
        <w:tab w:val="right" w:pos="9406"/>
      </w:tabs>
      <w:spacing w:after="0" w:line="240" w:lineRule="auto"/>
    </w:pPr>
  </w:style>
  <w:style w:type="character" w:customStyle="1" w:styleId="FooterChar">
    <w:name w:val="Footer Char"/>
    <w:basedOn w:val="DefaultParagraphFont"/>
    <w:link w:val="Footer"/>
    <w:uiPriority w:val="99"/>
    <w:rsid w:val="001D2B42"/>
  </w:style>
  <w:style w:type="paragraph" w:styleId="BalloonText">
    <w:name w:val="Balloon Text"/>
    <w:basedOn w:val="Normal"/>
    <w:link w:val="BalloonTextChar"/>
    <w:uiPriority w:val="99"/>
    <w:semiHidden/>
    <w:unhideWhenUsed/>
    <w:rsid w:val="00FF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5D0"/>
    <w:rPr>
      <w:rFonts w:ascii="Tahoma" w:hAnsi="Tahoma" w:cs="Tahoma"/>
      <w:sz w:val="16"/>
      <w:szCs w:val="16"/>
    </w:rPr>
  </w:style>
  <w:style w:type="paragraph" w:styleId="ListParagraph">
    <w:name w:val="List Paragraph"/>
    <w:aliases w:val="Citation List,본문(내용),List Paragraph (numbered (a)),Colorful List - Accent 11,strikethrough,References,List_Paragraph,Multilevel para_II,Resume Title,Paragraph,ReferencesCxSpLast,lp1,Colorful List - Accent 12,Normal 2,List Paragraph 1"/>
    <w:basedOn w:val="Normal"/>
    <w:link w:val="ListParagraphChar"/>
    <w:uiPriority w:val="34"/>
    <w:qFormat/>
    <w:rsid w:val="00FF25D0"/>
    <w:pPr>
      <w:spacing w:after="0" w:line="240" w:lineRule="auto"/>
      <w:ind w:left="720"/>
      <w:contextualSpacing/>
      <w:jc w:val="both"/>
    </w:pPr>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Colorful List - Accent 11 Char,strikethrough Char,References Char,List_Paragraph Char,Multilevel para_II Char,Resume Title Char,Paragraph Char,ReferencesCxSpLast Char"/>
    <w:basedOn w:val="DefaultParagraphFont"/>
    <w:link w:val="ListParagraph"/>
    <w:uiPriority w:val="34"/>
    <w:qFormat/>
    <w:rsid w:val="00FF25D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F5348D"/>
    <w:rPr>
      <w:rFonts w:ascii="Times New Roman" w:eastAsia="Times New Roman" w:hAnsi="Times New Roman" w:cs="Times New Roman"/>
      <w:b/>
      <w:sz w:val="28"/>
      <w:szCs w:val="24"/>
      <w:lang w:val="en-GB"/>
    </w:rPr>
  </w:style>
  <w:style w:type="paragraph" w:styleId="BodyText">
    <w:name w:val="Body Text"/>
    <w:basedOn w:val="Normal"/>
    <w:link w:val="BodyTextChar"/>
    <w:uiPriority w:val="99"/>
    <w:unhideWhenUsed/>
    <w:rsid w:val="00C325F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325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16489">
      <w:bodyDiv w:val="1"/>
      <w:marLeft w:val="0"/>
      <w:marRight w:val="0"/>
      <w:marTop w:val="0"/>
      <w:marBottom w:val="0"/>
      <w:divBdr>
        <w:top w:val="none" w:sz="0" w:space="0" w:color="auto"/>
        <w:left w:val="none" w:sz="0" w:space="0" w:color="auto"/>
        <w:bottom w:val="none" w:sz="0" w:space="0" w:color="auto"/>
        <w:right w:val="none" w:sz="0" w:space="0" w:color="auto"/>
      </w:divBdr>
    </w:div>
    <w:div w:id="1790467148">
      <w:bodyDiv w:val="1"/>
      <w:marLeft w:val="0"/>
      <w:marRight w:val="0"/>
      <w:marTop w:val="0"/>
      <w:marBottom w:val="0"/>
      <w:divBdr>
        <w:top w:val="none" w:sz="0" w:space="0" w:color="auto"/>
        <w:left w:val="none" w:sz="0" w:space="0" w:color="auto"/>
        <w:bottom w:val="none" w:sz="0" w:space="0" w:color="auto"/>
        <w:right w:val="none" w:sz="0" w:space="0" w:color="auto"/>
      </w:divBdr>
      <w:divsChild>
        <w:div w:id="499664033">
          <w:marLeft w:val="0"/>
          <w:marRight w:val="0"/>
          <w:marTop w:val="0"/>
          <w:marBottom w:val="0"/>
          <w:divBdr>
            <w:top w:val="none" w:sz="0" w:space="0" w:color="auto"/>
            <w:left w:val="none" w:sz="0" w:space="0" w:color="auto"/>
            <w:bottom w:val="none" w:sz="0" w:space="0" w:color="auto"/>
            <w:right w:val="none" w:sz="0" w:space="0" w:color="auto"/>
          </w:divBdr>
          <w:divsChild>
            <w:div w:id="1613171340">
              <w:marLeft w:val="0"/>
              <w:marRight w:val="0"/>
              <w:marTop w:val="0"/>
              <w:marBottom w:val="0"/>
              <w:divBdr>
                <w:top w:val="none" w:sz="0" w:space="0" w:color="auto"/>
                <w:left w:val="none" w:sz="0" w:space="0" w:color="auto"/>
                <w:bottom w:val="none" w:sz="0" w:space="0" w:color="auto"/>
                <w:right w:val="none" w:sz="0" w:space="0" w:color="auto"/>
              </w:divBdr>
              <w:divsChild>
                <w:div w:id="1449592228">
                  <w:marLeft w:val="0"/>
                  <w:marRight w:val="0"/>
                  <w:marTop w:val="0"/>
                  <w:marBottom w:val="0"/>
                  <w:divBdr>
                    <w:top w:val="none" w:sz="0" w:space="0" w:color="auto"/>
                    <w:left w:val="none" w:sz="0" w:space="0" w:color="auto"/>
                    <w:bottom w:val="none" w:sz="0" w:space="0" w:color="auto"/>
                    <w:right w:val="none" w:sz="0" w:space="0" w:color="auto"/>
                  </w:divBdr>
                  <w:divsChild>
                    <w:div w:id="1839496323">
                      <w:marLeft w:val="0"/>
                      <w:marRight w:val="0"/>
                      <w:marTop w:val="0"/>
                      <w:marBottom w:val="0"/>
                      <w:divBdr>
                        <w:top w:val="none" w:sz="0" w:space="0" w:color="auto"/>
                        <w:left w:val="none" w:sz="0" w:space="0" w:color="auto"/>
                        <w:bottom w:val="none" w:sz="0" w:space="0" w:color="auto"/>
                        <w:right w:val="none" w:sz="0" w:space="0" w:color="auto"/>
                      </w:divBdr>
                      <w:divsChild>
                        <w:div w:id="2050303105">
                          <w:marLeft w:val="0"/>
                          <w:marRight w:val="0"/>
                          <w:marTop w:val="0"/>
                          <w:marBottom w:val="0"/>
                          <w:divBdr>
                            <w:top w:val="none" w:sz="0" w:space="0" w:color="auto"/>
                            <w:left w:val="none" w:sz="0" w:space="0" w:color="auto"/>
                            <w:bottom w:val="none" w:sz="0" w:space="0" w:color="auto"/>
                            <w:right w:val="none" w:sz="0" w:space="0" w:color="auto"/>
                          </w:divBdr>
                          <w:divsChild>
                            <w:div w:id="2002076820">
                              <w:marLeft w:val="0"/>
                              <w:marRight w:val="0"/>
                              <w:marTop w:val="0"/>
                              <w:marBottom w:val="0"/>
                              <w:divBdr>
                                <w:top w:val="none" w:sz="0" w:space="0" w:color="auto"/>
                                <w:left w:val="none" w:sz="0" w:space="0" w:color="auto"/>
                                <w:bottom w:val="none" w:sz="0" w:space="0" w:color="auto"/>
                                <w:right w:val="none" w:sz="0" w:space="0" w:color="auto"/>
                              </w:divBdr>
                              <w:divsChild>
                                <w:div w:id="834809499">
                                  <w:marLeft w:val="0"/>
                                  <w:marRight w:val="0"/>
                                  <w:marTop w:val="0"/>
                                  <w:marBottom w:val="0"/>
                                  <w:divBdr>
                                    <w:top w:val="none" w:sz="0" w:space="0" w:color="auto"/>
                                    <w:left w:val="none" w:sz="0" w:space="0" w:color="auto"/>
                                    <w:bottom w:val="none" w:sz="0" w:space="0" w:color="auto"/>
                                    <w:right w:val="none" w:sz="0" w:space="0" w:color="auto"/>
                                  </w:divBdr>
                                  <w:divsChild>
                                    <w:div w:id="754522772">
                                      <w:marLeft w:val="0"/>
                                      <w:marRight w:val="0"/>
                                      <w:marTop w:val="0"/>
                                      <w:marBottom w:val="0"/>
                                      <w:divBdr>
                                        <w:top w:val="none" w:sz="0" w:space="0" w:color="auto"/>
                                        <w:left w:val="none" w:sz="0" w:space="0" w:color="auto"/>
                                        <w:bottom w:val="none" w:sz="0" w:space="0" w:color="auto"/>
                                        <w:right w:val="none" w:sz="0" w:space="0" w:color="auto"/>
                                      </w:divBdr>
                                      <w:divsChild>
                                        <w:div w:id="623924127">
                                          <w:marLeft w:val="0"/>
                                          <w:marRight w:val="0"/>
                                          <w:marTop w:val="0"/>
                                          <w:marBottom w:val="0"/>
                                          <w:divBdr>
                                            <w:top w:val="none" w:sz="0" w:space="0" w:color="auto"/>
                                            <w:left w:val="none" w:sz="0" w:space="0" w:color="auto"/>
                                            <w:bottom w:val="none" w:sz="0" w:space="0" w:color="auto"/>
                                            <w:right w:val="none" w:sz="0" w:space="0" w:color="auto"/>
                                          </w:divBdr>
                                          <w:divsChild>
                                            <w:div w:id="514927470">
                                              <w:marLeft w:val="0"/>
                                              <w:marRight w:val="0"/>
                                              <w:marTop w:val="0"/>
                                              <w:marBottom w:val="0"/>
                                              <w:divBdr>
                                                <w:top w:val="none" w:sz="0" w:space="0" w:color="auto"/>
                                                <w:left w:val="none" w:sz="0" w:space="0" w:color="auto"/>
                                                <w:bottom w:val="none" w:sz="0" w:space="0" w:color="auto"/>
                                                <w:right w:val="none" w:sz="0" w:space="0" w:color="auto"/>
                                              </w:divBdr>
                                              <w:divsChild>
                                                <w:div w:id="1718165717">
                                                  <w:marLeft w:val="0"/>
                                                  <w:marRight w:val="0"/>
                                                  <w:marTop w:val="0"/>
                                                  <w:marBottom w:val="0"/>
                                                  <w:divBdr>
                                                    <w:top w:val="none" w:sz="0" w:space="0" w:color="auto"/>
                                                    <w:left w:val="none" w:sz="0" w:space="0" w:color="auto"/>
                                                    <w:bottom w:val="none" w:sz="0" w:space="0" w:color="auto"/>
                                                    <w:right w:val="none" w:sz="0" w:space="0" w:color="auto"/>
                                                  </w:divBdr>
                                                  <w:divsChild>
                                                    <w:div w:id="277295607">
                                                      <w:marLeft w:val="0"/>
                                                      <w:marRight w:val="0"/>
                                                      <w:marTop w:val="0"/>
                                                      <w:marBottom w:val="0"/>
                                                      <w:divBdr>
                                                        <w:top w:val="none" w:sz="0" w:space="0" w:color="auto"/>
                                                        <w:left w:val="none" w:sz="0" w:space="0" w:color="auto"/>
                                                        <w:bottom w:val="none" w:sz="0" w:space="0" w:color="auto"/>
                                                        <w:right w:val="none" w:sz="0" w:space="0" w:color="auto"/>
                                                      </w:divBdr>
                                                      <w:divsChild>
                                                        <w:div w:id="355696496">
                                                          <w:marLeft w:val="0"/>
                                                          <w:marRight w:val="0"/>
                                                          <w:marTop w:val="0"/>
                                                          <w:marBottom w:val="0"/>
                                                          <w:divBdr>
                                                            <w:top w:val="none" w:sz="0" w:space="0" w:color="auto"/>
                                                            <w:left w:val="none" w:sz="0" w:space="0" w:color="auto"/>
                                                            <w:bottom w:val="none" w:sz="0" w:space="0" w:color="auto"/>
                                                            <w:right w:val="none" w:sz="0" w:space="0" w:color="auto"/>
                                                          </w:divBdr>
                                                          <w:divsChild>
                                                            <w:div w:id="1443065984">
                                                              <w:marLeft w:val="0"/>
                                                              <w:marRight w:val="0"/>
                                                              <w:marTop w:val="0"/>
                                                              <w:marBottom w:val="0"/>
                                                              <w:divBdr>
                                                                <w:top w:val="none" w:sz="0" w:space="0" w:color="auto"/>
                                                                <w:left w:val="none" w:sz="0" w:space="0" w:color="auto"/>
                                                                <w:bottom w:val="none" w:sz="0" w:space="0" w:color="auto"/>
                                                                <w:right w:val="none" w:sz="0" w:space="0" w:color="auto"/>
                                                              </w:divBdr>
                                                              <w:divsChild>
                                                                <w:div w:id="91242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docs.worldbank.org/en/894361459190142673/ProcurementConsultantHiringGuidelinesEngJuly2014.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s@e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Barbarasa</dc:creator>
  <cp:lastModifiedBy>Ion Barbărasă</cp:lastModifiedBy>
  <cp:revision>11</cp:revision>
  <dcterms:created xsi:type="dcterms:W3CDTF">2020-08-14T04:44:00Z</dcterms:created>
  <dcterms:modified xsi:type="dcterms:W3CDTF">2021-06-04T07:50:00Z</dcterms:modified>
</cp:coreProperties>
</file>